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536A880" w14:textId="77777777" w:rsidR="008D14E0" w:rsidRPr="00CE5A67" w:rsidRDefault="008D14E0" w:rsidP="004A027C">
      <w:pPr>
        <w:widowControl/>
        <w:suppressAutoHyphens w:val="0"/>
        <w:spacing w:after="160" w:line="259" w:lineRule="auto"/>
        <w:jc w:val="center"/>
        <w:rPr>
          <w:rFonts w:asciiTheme="minorHAnsi" w:eastAsiaTheme="minorHAnsi" w:hAnsiTheme="minorHAnsi" w:cstheme="minorHAnsi"/>
          <w:b/>
          <w:bCs/>
          <w:kern w:val="0"/>
          <w:sz w:val="32"/>
          <w:szCs w:val="32"/>
          <w:lang w:eastAsia="en-US" w:bidi="ar-SA"/>
        </w:rPr>
      </w:pPr>
      <w:r w:rsidRPr="00CE5A67">
        <w:rPr>
          <w:rFonts w:asciiTheme="minorHAnsi" w:eastAsiaTheme="minorHAnsi" w:hAnsiTheme="minorHAnsi" w:cstheme="minorHAnsi"/>
          <w:b/>
          <w:bCs/>
          <w:kern w:val="0"/>
          <w:sz w:val="32"/>
          <w:szCs w:val="32"/>
          <w:lang w:eastAsia="en-US" w:bidi="ar-SA"/>
        </w:rPr>
        <w:t>Een duurzame waterdoorlatende verharding, zelfs voor zwaar verkeer</w:t>
      </w:r>
    </w:p>
    <w:p w14:paraId="5CEB1EA6" w14:textId="7218F2AE" w:rsidR="008D14E0" w:rsidRPr="00CE5A67" w:rsidRDefault="008D14E0" w:rsidP="004A027C">
      <w:pPr>
        <w:widowControl/>
        <w:suppressAutoHyphens w:val="0"/>
        <w:spacing w:after="160" w:line="259" w:lineRule="auto"/>
        <w:jc w:val="center"/>
        <w:rPr>
          <w:rFonts w:asciiTheme="minorHAnsi" w:eastAsiaTheme="minorHAnsi" w:hAnsiTheme="minorHAnsi" w:cstheme="minorHAnsi"/>
          <w:b/>
          <w:bCs/>
          <w:color w:val="202124"/>
          <w:kern w:val="0"/>
          <w:sz w:val="32"/>
          <w:szCs w:val="32"/>
          <w:shd w:val="clear" w:color="auto" w:fill="FFFFFF"/>
          <w:lang w:eastAsia="en-US" w:bidi="ar-SA"/>
        </w:rPr>
      </w:pPr>
      <w:proofErr w:type="spellStart"/>
      <w:r w:rsidRPr="00CE5A67">
        <w:rPr>
          <w:rFonts w:asciiTheme="minorHAnsi" w:eastAsiaTheme="minorHAnsi" w:hAnsiTheme="minorHAnsi" w:cstheme="minorHAnsi"/>
          <w:b/>
          <w:bCs/>
          <w:kern w:val="0"/>
          <w:sz w:val="32"/>
          <w:szCs w:val="32"/>
          <w:lang w:eastAsia="en-US" w:bidi="ar-SA"/>
        </w:rPr>
        <w:t>Drainix</w:t>
      </w:r>
      <w:proofErr w:type="spellEnd"/>
      <w:r w:rsidRPr="00CE5A67">
        <w:rPr>
          <w:rFonts w:asciiTheme="minorHAnsi" w:eastAsiaTheme="minorHAnsi" w:hAnsiTheme="minorHAnsi" w:cstheme="minorHAnsi"/>
          <w:b/>
          <w:bCs/>
          <w:color w:val="202124"/>
          <w:kern w:val="0"/>
          <w:sz w:val="32"/>
          <w:szCs w:val="32"/>
          <w:shd w:val="clear" w:color="auto" w:fill="FFFFFF"/>
          <w:lang w:eastAsia="en-US" w:bidi="ar-SA"/>
        </w:rPr>
        <w:t>®</w:t>
      </w:r>
    </w:p>
    <w:p w14:paraId="34F2C0E1" w14:textId="77777777" w:rsidR="00CE5A67" w:rsidRPr="00CE5A67" w:rsidRDefault="00CE5A67" w:rsidP="00CE5A67">
      <w:pPr>
        <w:pStyle w:val="Kop1"/>
        <w:rPr>
          <w:rFonts w:asciiTheme="minorHAnsi" w:hAnsiTheme="minorHAnsi" w:cstheme="minorHAnsi"/>
        </w:rPr>
      </w:pPr>
      <w:r w:rsidRPr="00CE5A67">
        <w:rPr>
          <w:rFonts w:asciiTheme="minorHAnsi" w:hAnsiTheme="minorHAnsi" w:cstheme="minorHAnsi"/>
        </w:rPr>
        <w:t>Inleiding</w:t>
      </w:r>
    </w:p>
    <w:p w14:paraId="5FDE4510" w14:textId="77777777" w:rsidR="00CE5A67" w:rsidRPr="00CE5A67" w:rsidRDefault="00CE5A67" w:rsidP="00CE5A67">
      <w:pPr>
        <w:jc w:val="both"/>
        <w:rPr>
          <w:rFonts w:asciiTheme="minorHAnsi" w:hAnsiTheme="minorHAnsi" w:cstheme="minorHAnsi"/>
        </w:rPr>
      </w:pPr>
      <w:r w:rsidRPr="00CE5A67">
        <w:rPr>
          <w:rFonts w:asciiTheme="minorHAnsi" w:hAnsiTheme="minorHAnsi" w:cstheme="minorHAnsi"/>
        </w:rPr>
        <w:t xml:space="preserve">In Vlaanderen zijn voor de aanleg van nieuwe of </w:t>
      </w:r>
      <w:proofErr w:type="spellStart"/>
      <w:r w:rsidRPr="00CE5A67">
        <w:rPr>
          <w:rFonts w:asciiTheme="minorHAnsi" w:hAnsiTheme="minorHAnsi" w:cstheme="minorHAnsi"/>
        </w:rPr>
        <w:t>heraanleg</w:t>
      </w:r>
      <w:proofErr w:type="spellEnd"/>
      <w:r w:rsidRPr="00CE5A67">
        <w:rPr>
          <w:rFonts w:asciiTheme="minorHAnsi" w:hAnsiTheme="minorHAnsi" w:cstheme="minorHAnsi"/>
        </w:rPr>
        <w:t xml:space="preserve"> van bestaande verhardingen (met een opp. groter dan 40 m²) in de Gewestelijke Stedenbouwkundige Verordening voor Hemelwaterputten, Infiltratie- en Buffervoorzieningen strikte regels opgelegd. Om aan deze eisen te voldoen is het aanleggen van een waterdoorlatende verharding met infiltratie in de ondergrond een goede en efficiënte oplossing. Indien infiltratie in de ondergrond niet mogelijk is kan overgegaan worden naar buffering in de structuur en vertraagde afvoer van het water. </w:t>
      </w:r>
    </w:p>
    <w:p w14:paraId="6D0C6208" w14:textId="77777777" w:rsidR="00CE5A67" w:rsidRPr="00CE5A67" w:rsidRDefault="00CE5A67" w:rsidP="00CE5A67">
      <w:pPr>
        <w:jc w:val="both"/>
        <w:rPr>
          <w:rFonts w:asciiTheme="minorHAnsi" w:hAnsiTheme="minorHAnsi" w:cstheme="minorHAnsi"/>
        </w:rPr>
      </w:pPr>
      <w:r w:rsidRPr="00CE5A67">
        <w:rPr>
          <w:rFonts w:asciiTheme="minorHAnsi" w:hAnsiTheme="minorHAnsi" w:cstheme="minorHAnsi"/>
        </w:rPr>
        <w:t xml:space="preserve">Belangrijk voor een waterdoorlatende verharding is dat het water doorheen de volledige structuur kan infiltreren en dat dus niet enkel de verharding zelf doorlatend dient te zijn, maar ook de fundering en </w:t>
      </w:r>
      <w:proofErr w:type="spellStart"/>
      <w:r w:rsidRPr="00CE5A67">
        <w:rPr>
          <w:rFonts w:asciiTheme="minorHAnsi" w:hAnsiTheme="minorHAnsi" w:cstheme="minorHAnsi"/>
        </w:rPr>
        <w:t>onderfundering</w:t>
      </w:r>
      <w:proofErr w:type="spellEnd"/>
      <w:r w:rsidRPr="00CE5A67">
        <w:rPr>
          <w:rFonts w:asciiTheme="minorHAnsi" w:hAnsiTheme="minorHAnsi" w:cstheme="minorHAnsi"/>
        </w:rPr>
        <w:t xml:space="preserve"> die zich hieronder bevinden. </w:t>
      </w:r>
    </w:p>
    <w:p w14:paraId="0F19CA57" w14:textId="77777777" w:rsidR="00CE5A67" w:rsidRPr="00CE5A67" w:rsidRDefault="00CE5A67" w:rsidP="00CE5A67">
      <w:pPr>
        <w:jc w:val="both"/>
        <w:rPr>
          <w:rFonts w:asciiTheme="minorHAnsi" w:hAnsiTheme="minorHAnsi" w:cstheme="minorHAnsi"/>
        </w:rPr>
      </w:pPr>
      <w:r w:rsidRPr="00CE5A67">
        <w:rPr>
          <w:rFonts w:asciiTheme="minorHAnsi" w:hAnsiTheme="minorHAnsi" w:cstheme="minorHAnsi"/>
        </w:rPr>
        <w:t>Tevens is het gewenst dat de verharding goed berijdbaar is.</w:t>
      </w:r>
    </w:p>
    <w:p w14:paraId="6B7421C7" w14:textId="1919C7D6" w:rsidR="00CE5A67" w:rsidRPr="00CE5A67" w:rsidRDefault="00CE5A67" w:rsidP="00CE5A67">
      <w:pPr>
        <w:jc w:val="both"/>
        <w:rPr>
          <w:rFonts w:asciiTheme="minorHAnsi" w:hAnsiTheme="minorHAnsi" w:cstheme="minorHAnsi"/>
        </w:rPr>
      </w:pPr>
      <w:r w:rsidRPr="00CE5A67">
        <w:rPr>
          <w:rFonts w:asciiTheme="minorHAnsi" w:hAnsiTheme="minorHAnsi" w:cstheme="minorHAnsi"/>
        </w:rPr>
        <w:t xml:space="preserve">Een verharding aangelegd met Deschacht </w:t>
      </w:r>
      <w:proofErr w:type="spellStart"/>
      <w:r w:rsidRPr="00CE5A67">
        <w:rPr>
          <w:rFonts w:asciiTheme="minorHAnsi" w:hAnsiTheme="minorHAnsi" w:cstheme="minorHAnsi"/>
        </w:rPr>
        <w:t>Drainix</w:t>
      </w:r>
      <w:proofErr w:type="spellEnd"/>
      <w:r w:rsidRPr="00CE5A67">
        <w:rPr>
          <w:rFonts w:asciiTheme="minorHAnsi" w:hAnsiTheme="minorHAnsi" w:cstheme="minorHAnsi"/>
        </w:rPr>
        <w:t>® voldoet aan beide eisen: door de grote openingen is deze verharding perfect doorlatend zonder in te boeten aan draagkracht. De verharding zal fungeren als een betonplaat en dus ook zwaar en wringend verkeer kunnen weerstaan. Bij de aanleg dienen dan ook de regels voor het aanleggen van een verharding in platenbeton gevolgd te worden.</w:t>
      </w:r>
    </w:p>
    <w:p w14:paraId="6140B5A5" w14:textId="77777777" w:rsidR="00CE5A67" w:rsidRPr="00CE5A67" w:rsidRDefault="00CE5A67" w:rsidP="00CE5A67">
      <w:pPr>
        <w:jc w:val="both"/>
        <w:rPr>
          <w:rFonts w:asciiTheme="minorHAnsi" w:hAnsiTheme="minorHAnsi" w:cstheme="minorHAnsi"/>
        </w:rPr>
      </w:pPr>
      <w:r w:rsidRPr="00CE5A67">
        <w:rPr>
          <w:rFonts w:asciiTheme="minorHAnsi" w:hAnsiTheme="minorHAnsi" w:cstheme="minorHAnsi"/>
        </w:rPr>
        <w:t xml:space="preserve">Voor de dimensionering van de wegstructuur dienen twee aspecten in beschouwing genomen te worden: het type ondergrond en het type verkeer. </w:t>
      </w:r>
    </w:p>
    <w:p w14:paraId="0A855994" w14:textId="77777777" w:rsidR="00CE5A67" w:rsidRPr="00CE5A67" w:rsidRDefault="00CE5A67" w:rsidP="00CE5A67">
      <w:pPr>
        <w:jc w:val="both"/>
        <w:rPr>
          <w:rFonts w:asciiTheme="minorHAnsi" w:hAnsiTheme="minorHAnsi" w:cstheme="minorHAnsi"/>
        </w:rPr>
      </w:pPr>
      <w:r w:rsidRPr="00CE5A67">
        <w:rPr>
          <w:rFonts w:asciiTheme="minorHAnsi" w:hAnsiTheme="minorHAnsi" w:cstheme="minorHAnsi"/>
        </w:rPr>
        <w:t xml:space="preserve">De doorlatendheid van de ondergrond zal bepalen of een drainage onder de structuur noodzakelijk is of niet. Bij een sterk doorlatende grond is een extra drainage niet nodig. Indien de grond echter een klei-of leemachtige grond is zullen extra maatregelen genomen dienen te worden om het water uit de structuur af te voeren. </w:t>
      </w:r>
    </w:p>
    <w:p w14:paraId="38CA460D" w14:textId="77777777" w:rsidR="00CE5A67" w:rsidRPr="00CE5A67" w:rsidRDefault="00CE5A67" w:rsidP="00CE5A67">
      <w:pPr>
        <w:jc w:val="both"/>
        <w:rPr>
          <w:rFonts w:asciiTheme="minorHAnsi" w:hAnsiTheme="minorHAnsi" w:cstheme="minorHAnsi"/>
        </w:rPr>
      </w:pPr>
      <w:r w:rsidRPr="00CE5A67">
        <w:rPr>
          <w:rFonts w:asciiTheme="minorHAnsi" w:hAnsiTheme="minorHAnsi" w:cstheme="minorHAnsi"/>
        </w:rPr>
        <w:t xml:space="preserve">Bij een hoge watertafel zal de hoeveelheid water dat gebufferd kan worden afnemen en het infiltreren van water sterk verminderen. Hierdoor zal de draagkracht van de verharding tijdelijk verminderen. Een voordeel van het gebruik van deze waterdoorlatende verharding is wel dat er geen druk op de bovengelegen lagen zal ontstaan door de hogere waterstand. </w:t>
      </w:r>
    </w:p>
    <w:p w14:paraId="42EE3EE8" w14:textId="77777777" w:rsidR="00CE5A67" w:rsidRPr="00CE5A67" w:rsidRDefault="00CE5A67" w:rsidP="00CE5A67">
      <w:pPr>
        <w:jc w:val="both"/>
        <w:rPr>
          <w:rFonts w:asciiTheme="minorHAnsi" w:hAnsiTheme="minorHAnsi" w:cstheme="minorHAnsi"/>
        </w:rPr>
      </w:pPr>
      <w:r w:rsidRPr="00CE5A67">
        <w:rPr>
          <w:rFonts w:asciiTheme="minorHAnsi" w:hAnsiTheme="minorHAnsi" w:cstheme="minorHAnsi"/>
        </w:rPr>
        <w:t xml:space="preserve">Het type verkeer en de frequentie van het verkeer zullen het type en de dikte van de verharding en de fundering bepalen. Bij zwaar verkeer zal een fundering in drainerend schraal beton geplaatst dienen te worden, bij lichter verkeer is het voldoende een fundering in steenslag toe te passen. </w:t>
      </w:r>
    </w:p>
    <w:p w14:paraId="48F0307C" w14:textId="77777777" w:rsidR="00CE5A67" w:rsidRPr="00CE5A67" w:rsidRDefault="00CE5A67" w:rsidP="00CE5A67">
      <w:pPr>
        <w:rPr>
          <w:rFonts w:asciiTheme="minorHAnsi" w:hAnsiTheme="minorHAnsi" w:cstheme="minorHAnsi"/>
        </w:rPr>
      </w:pPr>
    </w:p>
    <w:p w14:paraId="4180D598" w14:textId="77777777" w:rsidR="00CE5A67" w:rsidRPr="00CE5A67" w:rsidRDefault="00CE5A67" w:rsidP="00CE5A67">
      <w:pPr>
        <w:pStyle w:val="Kop1"/>
        <w:rPr>
          <w:rFonts w:asciiTheme="minorHAnsi" w:hAnsiTheme="minorHAnsi" w:cstheme="minorHAnsi"/>
        </w:rPr>
      </w:pPr>
      <w:r w:rsidRPr="00CE5A67">
        <w:rPr>
          <w:rFonts w:asciiTheme="minorHAnsi" w:hAnsiTheme="minorHAnsi" w:cstheme="minorHAnsi"/>
        </w:rPr>
        <w:lastRenderedPageBreak/>
        <w:t>Dimensioneringskeuze</w:t>
      </w:r>
    </w:p>
    <w:p w14:paraId="068F0C2D" w14:textId="77777777" w:rsidR="00CE5A67" w:rsidRPr="00CE5A67" w:rsidRDefault="00CE5A67" w:rsidP="00CE5A67">
      <w:pPr>
        <w:pStyle w:val="Kop2"/>
        <w:rPr>
          <w:rFonts w:asciiTheme="minorHAnsi" w:hAnsiTheme="minorHAnsi" w:cstheme="minorHAnsi"/>
        </w:rPr>
      </w:pPr>
      <w:r w:rsidRPr="00CE5A67">
        <w:rPr>
          <w:rFonts w:asciiTheme="minorHAnsi" w:hAnsiTheme="minorHAnsi" w:cstheme="minorHAnsi"/>
        </w:rPr>
        <w:t>Type grond</w:t>
      </w:r>
    </w:p>
    <w:p w14:paraId="38D2D9AA" w14:textId="77777777" w:rsidR="00CE5A67" w:rsidRPr="00CE5A67" w:rsidRDefault="00CE5A67" w:rsidP="00CE5A67">
      <w:pPr>
        <w:jc w:val="both"/>
        <w:rPr>
          <w:rFonts w:asciiTheme="minorHAnsi" w:hAnsiTheme="minorHAnsi" w:cstheme="minorHAnsi"/>
        </w:rPr>
      </w:pPr>
      <w:r w:rsidRPr="00CE5A67">
        <w:rPr>
          <w:rFonts w:asciiTheme="minorHAnsi" w:hAnsiTheme="minorHAnsi" w:cstheme="minorHAnsi"/>
        </w:rPr>
        <w:t>Een eerste keuze die gemaakt dient te worden betreft de noodzaak tot draineren van de structuur. Indien de grond goed doorlatend is, met een doorlatendheidscoëfficiënt groter dan 1*10</w:t>
      </w:r>
      <w:r w:rsidRPr="00CE5A67">
        <w:rPr>
          <w:rFonts w:asciiTheme="minorHAnsi" w:hAnsiTheme="minorHAnsi" w:cstheme="minorHAnsi"/>
          <w:vertAlign w:val="superscript"/>
        </w:rPr>
        <w:t>-6</w:t>
      </w:r>
      <w:r w:rsidRPr="00CE5A67">
        <w:rPr>
          <w:rFonts w:asciiTheme="minorHAnsi" w:hAnsiTheme="minorHAnsi" w:cstheme="minorHAnsi"/>
        </w:rPr>
        <w:t xml:space="preserve"> m/s, zal het water binnen een aanvaardbare tijd in de grond kunnen infiltreren. Hier is een drainage onderaan de structuur, waarbij het water afgevoerd wordt naar een gracht, infiltratiesysteem of regenwaterafvoer niet noodzakelijk. Indien de grond minder doorlatend is dient een drainage onderaan de structuur ervoor te zorgen dat het water al dan niet vertraagd uit de structuur kan lopen. Buffering van het water in de structuur kan dan wel. </w:t>
      </w:r>
    </w:p>
    <w:p w14:paraId="0BF514E5" w14:textId="77777777" w:rsidR="00CE5A67" w:rsidRPr="00CE5A67" w:rsidRDefault="00CE5A67" w:rsidP="00CE5A67">
      <w:pPr>
        <w:jc w:val="both"/>
        <w:rPr>
          <w:rFonts w:asciiTheme="minorHAnsi" w:hAnsiTheme="minorHAnsi" w:cstheme="minorHAnsi"/>
        </w:rPr>
      </w:pPr>
      <w:r w:rsidRPr="00CE5A67">
        <w:rPr>
          <w:rFonts w:asciiTheme="minorHAnsi" w:hAnsiTheme="minorHAnsi" w:cstheme="minorHAnsi"/>
        </w:rPr>
        <w:t xml:space="preserve">In alle gevallen dient een overloop voorzien te zijn om bij overvloedige regen het water toch af te voeren. Dit kan een kleine drainagebuis zijn ter hoogte van de fundering. Het is ook mogelijk dat beslist wordt om water tijdens een zware regenbui gewoon in en op de verharding te bufferen. Dit is zeker een goede oplossing als de verharding op een laag punt gelegen is en er bijgevolg geen gevaar van overstroming van nabijgelegen woningen of gebouwen is. </w:t>
      </w:r>
    </w:p>
    <w:p w14:paraId="542F4944" w14:textId="77777777" w:rsidR="00CE5A67" w:rsidRPr="00CE5A67" w:rsidRDefault="00CE5A67" w:rsidP="00CE5A67">
      <w:pPr>
        <w:jc w:val="center"/>
        <w:rPr>
          <w:rFonts w:asciiTheme="minorHAnsi" w:hAnsiTheme="minorHAnsi" w:cstheme="minorHAnsi"/>
        </w:rPr>
      </w:pPr>
      <w:r w:rsidRPr="00CE5A67">
        <w:rPr>
          <w:rFonts w:asciiTheme="minorHAnsi" w:hAnsiTheme="minorHAnsi" w:cstheme="minorHAnsi"/>
          <w:noProof/>
        </w:rPr>
        <w:drawing>
          <wp:inline distT="0" distB="0" distL="0" distR="0" wp14:anchorId="54E3E0A5" wp14:editId="452E00E5">
            <wp:extent cx="3990109" cy="2649682"/>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51A98C2" w14:textId="77777777" w:rsidR="00CE5A67" w:rsidRPr="00CE5A67" w:rsidRDefault="00CE5A67" w:rsidP="00CE5A67">
      <w:pPr>
        <w:pStyle w:val="Kop2"/>
        <w:rPr>
          <w:rFonts w:asciiTheme="minorHAnsi" w:hAnsiTheme="minorHAnsi" w:cstheme="minorHAnsi"/>
        </w:rPr>
      </w:pPr>
      <w:r w:rsidRPr="00CE5A67">
        <w:rPr>
          <w:rFonts w:asciiTheme="minorHAnsi" w:hAnsiTheme="minorHAnsi" w:cstheme="minorHAnsi"/>
        </w:rPr>
        <w:t>Verkeer</w:t>
      </w:r>
    </w:p>
    <w:p w14:paraId="58632942" w14:textId="77777777" w:rsidR="00CE5A67" w:rsidRPr="00CE5A67" w:rsidRDefault="00CE5A67" w:rsidP="00CE5A67">
      <w:pPr>
        <w:jc w:val="both"/>
        <w:rPr>
          <w:rFonts w:asciiTheme="minorHAnsi" w:hAnsiTheme="minorHAnsi" w:cstheme="minorHAnsi"/>
        </w:rPr>
      </w:pPr>
      <w:r w:rsidRPr="00CE5A67">
        <w:rPr>
          <w:rFonts w:asciiTheme="minorHAnsi" w:hAnsiTheme="minorHAnsi" w:cstheme="minorHAnsi"/>
        </w:rPr>
        <w:t xml:space="preserve">Een volgende keuze die gemaakt dient te worden is de werkelijke opbouw van de structuur. Bij zwaarder verkeer met vrachtwagens wordt geopteerd voor een meer draagkrachtige fundering in drainerend schraal beton. </w:t>
      </w:r>
    </w:p>
    <w:p w14:paraId="6F32C08F" w14:textId="77777777" w:rsidR="00CE5A67" w:rsidRPr="00CE5A67" w:rsidRDefault="00CE5A67" w:rsidP="00CE5A67">
      <w:pPr>
        <w:jc w:val="center"/>
        <w:rPr>
          <w:rFonts w:asciiTheme="minorHAnsi" w:hAnsiTheme="minorHAnsi" w:cstheme="minorHAnsi"/>
        </w:rPr>
      </w:pPr>
      <w:r w:rsidRPr="00CE5A67">
        <w:rPr>
          <w:rFonts w:asciiTheme="minorHAnsi" w:hAnsiTheme="minorHAnsi" w:cstheme="minorHAnsi"/>
          <w:noProof/>
        </w:rPr>
        <w:lastRenderedPageBreak/>
        <w:drawing>
          <wp:inline distT="0" distB="0" distL="0" distR="0" wp14:anchorId="10E51AB3" wp14:editId="403DFFC5">
            <wp:extent cx="3881004" cy="2104160"/>
            <wp:effectExtent l="0" t="0" r="0" b="4889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9122A42" w14:textId="77777777" w:rsidR="00CE5A67" w:rsidRPr="00CE5A67" w:rsidRDefault="00CE5A67" w:rsidP="00CE5A67">
      <w:pPr>
        <w:pStyle w:val="Kop2"/>
        <w:jc w:val="both"/>
        <w:rPr>
          <w:rFonts w:asciiTheme="minorHAnsi" w:hAnsiTheme="minorHAnsi" w:cstheme="minorHAnsi"/>
        </w:rPr>
      </w:pPr>
      <w:r w:rsidRPr="00CE5A67">
        <w:rPr>
          <w:rFonts w:asciiTheme="minorHAnsi" w:hAnsiTheme="minorHAnsi" w:cstheme="minorHAnsi"/>
        </w:rPr>
        <w:t>Overzicht structuren</w:t>
      </w:r>
    </w:p>
    <w:p w14:paraId="18EBE6A4" w14:textId="77777777" w:rsidR="00CE5A67" w:rsidRPr="00CE5A67" w:rsidRDefault="00CE5A67" w:rsidP="00CE5A67">
      <w:pPr>
        <w:jc w:val="both"/>
        <w:rPr>
          <w:rFonts w:asciiTheme="minorHAnsi" w:hAnsiTheme="minorHAnsi" w:cstheme="minorHAnsi"/>
        </w:rPr>
      </w:pPr>
      <w:r w:rsidRPr="00CE5A67">
        <w:rPr>
          <w:rFonts w:asciiTheme="minorHAnsi" w:hAnsiTheme="minorHAnsi" w:cstheme="minorHAnsi"/>
        </w:rPr>
        <w:t>Hieronder wordt een overzicht gegeven van de verschillende structuren. Bij de keuze voor de opbouw is het belangrijk dat alle lagen waterdoorlatend zijn. Dit wordt bekomen door de beperking van de hoeveelheid fijne materialen, zijnde de fractie granulaten kleiner of gelijk aan 63 µm. Bij voorkeur is deze kleiner dan 3% (f</w:t>
      </w:r>
      <w:r w:rsidRPr="00CE5A67">
        <w:rPr>
          <w:rFonts w:asciiTheme="minorHAnsi" w:hAnsiTheme="minorHAnsi" w:cstheme="minorHAnsi"/>
          <w:vertAlign w:val="subscript"/>
        </w:rPr>
        <w:t>3</w:t>
      </w:r>
      <w:r w:rsidRPr="00CE5A67">
        <w:rPr>
          <w:rFonts w:asciiTheme="minorHAnsi" w:hAnsiTheme="minorHAnsi" w:cstheme="minorHAnsi"/>
        </w:rPr>
        <w:t xml:space="preserve"> volgens PTV 411) en in elk geval kleiner dan 7%. Ook worden eisen gesteld op de kwaliteit van de materialen om vorming van fijnen tijdens aanleg of bij gebruik te vermijden. </w:t>
      </w:r>
    </w:p>
    <w:p w14:paraId="2CFBF20D" w14:textId="77777777" w:rsidR="00CE5A67" w:rsidRPr="00CE5A67" w:rsidRDefault="00CE5A67" w:rsidP="00CE5A67">
      <w:pPr>
        <w:jc w:val="both"/>
        <w:rPr>
          <w:rFonts w:asciiTheme="minorHAnsi" w:hAnsiTheme="minorHAnsi" w:cstheme="minorHAnsi"/>
        </w:rPr>
      </w:pPr>
      <w:r w:rsidRPr="00CE5A67">
        <w:rPr>
          <w:rFonts w:asciiTheme="minorHAnsi" w:hAnsiTheme="minorHAnsi" w:cstheme="minorHAnsi"/>
        </w:rPr>
        <w:t xml:space="preserve">In de tabel wordt verwezen naar het Standaardbestek 250 (SB 250), versie 4.1a voor de eigenschappen van de materialen. De hoofdstukken en paragrafen zijn in italic aangegeven). </w:t>
      </w:r>
    </w:p>
    <w:p w14:paraId="5881B9B5" w14:textId="77777777" w:rsidR="00CE5A67" w:rsidRPr="00CE5A67" w:rsidRDefault="00CE5A67" w:rsidP="00CE5A67">
      <w:pPr>
        <w:jc w:val="both"/>
        <w:rPr>
          <w:rFonts w:asciiTheme="minorHAnsi" w:hAnsiTheme="minorHAnsi" w:cstheme="minorHAnsi"/>
        </w:rPr>
      </w:pPr>
    </w:p>
    <w:tbl>
      <w:tblPr>
        <w:tblStyle w:val="Tabelraster"/>
        <w:tblW w:w="0" w:type="auto"/>
        <w:tblLook w:val="04A0" w:firstRow="1" w:lastRow="0" w:firstColumn="1" w:lastColumn="0" w:noHBand="0" w:noVBand="1"/>
      </w:tblPr>
      <w:tblGrid>
        <w:gridCol w:w="1754"/>
        <w:gridCol w:w="1956"/>
        <w:gridCol w:w="1948"/>
        <w:gridCol w:w="1957"/>
        <w:gridCol w:w="1948"/>
      </w:tblGrid>
      <w:tr w:rsidR="00CE5A67" w:rsidRPr="00CE5A67" w14:paraId="7F0A62CB" w14:textId="77777777" w:rsidTr="0054287A">
        <w:tc>
          <w:tcPr>
            <w:tcW w:w="1668" w:type="dxa"/>
            <w:vAlign w:val="center"/>
          </w:tcPr>
          <w:p w14:paraId="03BE3E8F" w14:textId="77777777" w:rsidR="00CE5A67" w:rsidRPr="00CE5A67" w:rsidRDefault="00CE5A67" w:rsidP="0054287A">
            <w:pPr>
              <w:jc w:val="center"/>
              <w:rPr>
                <w:rFonts w:cstheme="minorHAnsi"/>
              </w:rPr>
            </w:pPr>
          </w:p>
        </w:tc>
        <w:tc>
          <w:tcPr>
            <w:tcW w:w="1854" w:type="dxa"/>
            <w:vAlign w:val="center"/>
          </w:tcPr>
          <w:p w14:paraId="34729358" w14:textId="77777777" w:rsidR="00CE5A67" w:rsidRPr="00CE5A67" w:rsidRDefault="00CE5A67" w:rsidP="0054287A">
            <w:pPr>
              <w:jc w:val="center"/>
              <w:rPr>
                <w:rFonts w:cstheme="minorHAnsi"/>
              </w:rPr>
            </w:pPr>
            <w:r w:rsidRPr="00CE5A67">
              <w:rPr>
                <w:rFonts w:cstheme="minorHAnsi"/>
              </w:rPr>
              <w:t>Structuur 1.a</w:t>
            </w:r>
          </w:p>
        </w:tc>
        <w:tc>
          <w:tcPr>
            <w:tcW w:w="1843" w:type="dxa"/>
            <w:vAlign w:val="center"/>
          </w:tcPr>
          <w:p w14:paraId="2A8B74EE" w14:textId="77777777" w:rsidR="00CE5A67" w:rsidRPr="00CE5A67" w:rsidRDefault="00CE5A67" w:rsidP="0054287A">
            <w:pPr>
              <w:jc w:val="center"/>
              <w:rPr>
                <w:rFonts w:cstheme="minorHAnsi"/>
              </w:rPr>
            </w:pPr>
            <w:r w:rsidRPr="00CE5A67">
              <w:rPr>
                <w:rFonts w:cstheme="minorHAnsi"/>
              </w:rPr>
              <w:t>Structuur 1.b</w:t>
            </w:r>
          </w:p>
        </w:tc>
        <w:tc>
          <w:tcPr>
            <w:tcW w:w="1854" w:type="dxa"/>
            <w:vAlign w:val="center"/>
          </w:tcPr>
          <w:p w14:paraId="43119FC2" w14:textId="77777777" w:rsidR="00CE5A67" w:rsidRPr="00CE5A67" w:rsidRDefault="00CE5A67" w:rsidP="0054287A">
            <w:pPr>
              <w:jc w:val="center"/>
              <w:rPr>
                <w:rFonts w:cstheme="minorHAnsi"/>
              </w:rPr>
            </w:pPr>
            <w:r w:rsidRPr="00CE5A67">
              <w:rPr>
                <w:rFonts w:cstheme="minorHAnsi"/>
              </w:rPr>
              <w:t>Structuur 2.a</w:t>
            </w:r>
          </w:p>
        </w:tc>
        <w:tc>
          <w:tcPr>
            <w:tcW w:w="1843" w:type="dxa"/>
            <w:vAlign w:val="center"/>
          </w:tcPr>
          <w:p w14:paraId="162AB264" w14:textId="77777777" w:rsidR="00CE5A67" w:rsidRPr="00CE5A67" w:rsidRDefault="00CE5A67" w:rsidP="0054287A">
            <w:pPr>
              <w:jc w:val="center"/>
              <w:rPr>
                <w:rFonts w:cstheme="minorHAnsi"/>
              </w:rPr>
            </w:pPr>
            <w:r w:rsidRPr="00CE5A67">
              <w:rPr>
                <w:rFonts w:cstheme="minorHAnsi"/>
              </w:rPr>
              <w:t>Structuur 2.b</w:t>
            </w:r>
          </w:p>
        </w:tc>
      </w:tr>
      <w:tr w:rsidR="00CE5A67" w:rsidRPr="00CE5A67" w14:paraId="6A9B4A16" w14:textId="77777777" w:rsidTr="0054287A">
        <w:tc>
          <w:tcPr>
            <w:tcW w:w="1668" w:type="dxa"/>
            <w:vAlign w:val="center"/>
          </w:tcPr>
          <w:p w14:paraId="4C7CF5FD" w14:textId="77777777" w:rsidR="00CE5A67" w:rsidRPr="00CE5A67" w:rsidRDefault="00CE5A67" w:rsidP="0054287A">
            <w:pPr>
              <w:jc w:val="center"/>
              <w:rPr>
                <w:rFonts w:cstheme="minorHAnsi"/>
              </w:rPr>
            </w:pPr>
            <w:r w:rsidRPr="00CE5A67">
              <w:rPr>
                <w:rFonts w:cstheme="minorHAnsi"/>
              </w:rPr>
              <w:t>Doorlatendheid grond</w:t>
            </w:r>
          </w:p>
        </w:tc>
        <w:tc>
          <w:tcPr>
            <w:tcW w:w="3697" w:type="dxa"/>
            <w:gridSpan w:val="2"/>
            <w:vAlign w:val="center"/>
          </w:tcPr>
          <w:p w14:paraId="70F5C8A5" w14:textId="77777777" w:rsidR="00CE5A67" w:rsidRPr="00CE5A67" w:rsidRDefault="00CE5A67" w:rsidP="0054287A">
            <w:pPr>
              <w:jc w:val="center"/>
              <w:rPr>
                <w:rFonts w:cstheme="minorHAnsi"/>
              </w:rPr>
            </w:pPr>
            <w:r w:rsidRPr="00CE5A67">
              <w:rPr>
                <w:rFonts w:cstheme="minorHAnsi"/>
              </w:rPr>
              <w:t>k ≥ 1*10</w:t>
            </w:r>
            <w:r w:rsidRPr="00CE5A67">
              <w:rPr>
                <w:rFonts w:cstheme="minorHAnsi"/>
                <w:vertAlign w:val="superscript"/>
              </w:rPr>
              <w:t>-6</w:t>
            </w:r>
            <w:r w:rsidRPr="00CE5A67">
              <w:rPr>
                <w:rFonts w:cstheme="minorHAnsi"/>
              </w:rPr>
              <w:t xml:space="preserve"> m/s</w:t>
            </w:r>
          </w:p>
        </w:tc>
        <w:tc>
          <w:tcPr>
            <w:tcW w:w="3697" w:type="dxa"/>
            <w:gridSpan w:val="2"/>
            <w:vAlign w:val="center"/>
          </w:tcPr>
          <w:p w14:paraId="201F44B3" w14:textId="77777777" w:rsidR="00CE5A67" w:rsidRPr="00CE5A67" w:rsidRDefault="00CE5A67" w:rsidP="0054287A">
            <w:pPr>
              <w:jc w:val="center"/>
              <w:rPr>
                <w:rFonts w:cstheme="minorHAnsi"/>
              </w:rPr>
            </w:pPr>
            <w:r w:rsidRPr="00CE5A67">
              <w:rPr>
                <w:rFonts w:cstheme="minorHAnsi"/>
              </w:rPr>
              <w:t>k &lt; 1*10</w:t>
            </w:r>
            <w:r w:rsidRPr="00CE5A67">
              <w:rPr>
                <w:rFonts w:cstheme="minorHAnsi"/>
                <w:vertAlign w:val="superscript"/>
              </w:rPr>
              <w:t>-6</w:t>
            </w:r>
            <w:r w:rsidRPr="00CE5A67">
              <w:rPr>
                <w:rFonts w:cstheme="minorHAnsi"/>
              </w:rPr>
              <w:t xml:space="preserve"> m/s</w:t>
            </w:r>
          </w:p>
        </w:tc>
      </w:tr>
      <w:tr w:rsidR="00CE5A67" w:rsidRPr="00CE5A67" w14:paraId="6665AEF8" w14:textId="77777777" w:rsidTr="0054287A">
        <w:tc>
          <w:tcPr>
            <w:tcW w:w="1668" w:type="dxa"/>
            <w:vAlign w:val="center"/>
          </w:tcPr>
          <w:p w14:paraId="62761DA2" w14:textId="77777777" w:rsidR="00CE5A67" w:rsidRPr="00CE5A67" w:rsidRDefault="00CE5A67" w:rsidP="0054287A">
            <w:pPr>
              <w:jc w:val="center"/>
              <w:rPr>
                <w:rFonts w:cstheme="minorHAnsi"/>
              </w:rPr>
            </w:pPr>
            <w:r w:rsidRPr="00CE5A67">
              <w:rPr>
                <w:rFonts w:cstheme="minorHAnsi"/>
              </w:rPr>
              <w:t>Verkeer</w:t>
            </w:r>
          </w:p>
        </w:tc>
        <w:tc>
          <w:tcPr>
            <w:tcW w:w="1854" w:type="dxa"/>
            <w:vAlign w:val="center"/>
          </w:tcPr>
          <w:p w14:paraId="685BC26A" w14:textId="77777777" w:rsidR="00CE5A67" w:rsidRPr="00CE5A67" w:rsidRDefault="00CE5A67" w:rsidP="0054287A">
            <w:pPr>
              <w:jc w:val="center"/>
              <w:rPr>
                <w:rFonts w:cstheme="minorHAnsi"/>
              </w:rPr>
            </w:pPr>
            <w:r w:rsidRPr="00CE5A67">
              <w:rPr>
                <w:rFonts w:eastAsiaTheme="majorEastAsia" w:cstheme="minorHAnsi"/>
                <w:color w:val="2F5496" w:themeColor="accent1" w:themeShade="BF"/>
                <w:sz w:val="26"/>
                <w:szCs w:val="26"/>
              </w:rPr>
              <w:t>&gt;</w:t>
            </w:r>
            <w:r w:rsidRPr="00CE5A67">
              <w:rPr>
                <w:rFonts w:cstheme="minorHAnsi"/>
              </w:rPr>
              <w:t xml:space="preserve"> 10 VW/d</w:t>
            </w:r>
          </w:p>
        </w:tc>
        <w:tc>
          <w:tcPr>
            <w:tcW w:w="1843" w:type="dxa"/>
            <w:vAlign w:val="center"/>
          </w:tcPr>
          <w:p w14:paraId="233E524C" w14:textId="77777777" w:rsidR="00CE5A67" w:rsidRPr="00CE5A67" w:rsidRDefault="00CE5A67" w:rsidP="0054287A">
            <w:pPr>
              <w:jc w:val="center"/>
              <w:rPr>
                <w:rFonts w:cstheme="minorHAnsi"/>
              </w:rPr>
            </w:pPr>
            <w:r w:rsidRPr="00CE5A67">
              <w:rPr>
                <w:rFonts w:cstheme="minorHAnsi"/>
              </w:rPr>
              <w:t>≤ 10 VW/d</w:t>
            </w:r>
          </w:p>
        </w:tc>
        <w:tc>
          <w:tcPr>
            <w:tcW w:w="1854" w:type="dxa"/>
            <w:vAlign w:val="center"/>
          </w:tcPr>
          <w:p w14:paraId="28E7F5C4" w14:textId="77777777" w:rsidR="00CE5A67" w:rsidRPr="00CE5A67" w:rsidRDefault="00CE5A67" w:rsidP="0054287A">
            <w:pPr>
              <w:jc w:val="center"/>
              <w:rPr>
                <w:rFonts w:cstheme="minorHAnsi"/>
              </w:rPr>
            </w:pPr>
            <w:r w:rsidRPr="00CE5A67">
              <w:rPr>
                <w:rFonts w:eastAsiaTheme="majorEastAsia" w:cstheme="minorHAnsi"/>
                <w:color w:val="2F5496" w:themeColor="accent1" w:themeShade="BF"/>
                <w:sz w:val="26"/>
                <w:szCs w:val="26"/>
              </w:rPr>
              <w:t>&gt;</w:t>
            </w:r>
            <w:r w:rsidRPr="00CE5A67">
              <w:rPr>
                <w:rFonts w:cstheme="minorHAnsi"/>
              </w:rPr>
              <w:t xml:space="preserve"> 10 VW/d</w:t>
            </w:r>
          </w:p>
        </w:tc>
        <w:tc>
          <w:tcPr>
            <w:tcW w:w="1843" w:type="dxa"/>
            <w:vAlign w:val="center"/>
          </w:tcPr>
          <w:p w14:paraId="65CC36F8" w14:textId="77777777" w:rsidR="00CE5A67" w:rsidRPr="00CE5A67" w:rsidRDefault="00CE5A67" w:rsidP="0054287A">
            <w:pPr>
              <w:jc w:val="center"/>
              <w:rPr>
                <w:rFonts w:cstheme="minorHAnsi"/>
              </w:rPr>
            </w:pPr>
            <w:r w:rsidRPr="00CE5A67">
              <w:rPr>
                <w:rFonts w:cstheme="minorHAnsi"/>
              </w:rPr>
              <w:t>≤ 10 VW/d</w:t>
            </w:r>
          </w:p>
        </w:tc>
      </w:tr>
      <w:tr w:rsidR="00CE5A67" w:rsidRPr="00CE5A67" w14:paraId="7C97A375" w14:textId="77777777" w:rsidTr="0054287A">
        <w:tc>
          <w:tcPr>
            <w:tcW w:w="1668" w:type="dxa"/>
            <w:vAlign w:val="center"/>
          </w:tcPr>
          <w:p w14:paraId="65F648FE" w14:textId="77777777" w:rsidR="00CE5A67" w:rsidRPr="00CE5A67" w:rsidRDefault="00CE5A67" w:rsidP="0054287A">
            <w:pPr>
              <w:jc w:val="center"/>
              <w:rPr>
                <w:rFonts w:cstheme="minorHAnsi"/>
              </w:rPr>
            </w:pPr>
            <w:r w:rsidRPr="00CE5A67">
              <w:rPr>
                <w:rFonts w:cstheme="minorHAnsi"/>
              </w:rPr>
              <w:t>Opbouw</w:t>
            </w:r>
          </w:p>
        </w:tc>
        <w:tc>
          <w:tcPr>
            <w:tcW w:w="1854" w:type="dxa"/>
            <w:vAlign w:val="center"/>
          </w:tcPr>
          <w:p w14:paraId="345B1D81" w14:textId="77777777" w:rsidR="00CE5A67" w:rsidRPr="00CE5A67" w:rsidRDefault="00CE5A67" w:rsidP="0054287A">
            <w:pPr>
              <w:jc w:val="center"/>
              <w:rPr>
                <w:rFonts w:cstheme="minorHAnsi"/>
              </w:rPr>
            </w:pPr>
          </w:p>
        </w:tc>
        <w:tc>
          <w:tcPr>
            <w:tcW w:w="1843" w:type="dxa"/>
            <w:vAlign w:val="center"/>
          </w:tcPr>
          <w:p w14:paraId="2687A08D" w14:textId="77777777" w:rsidR="00CE5A67" w:rsidRPr="00CE5A67" w:rsidRDefault="00CE5A67" w:rsidP="0054287A">
            <w:pPr>
              <w:jc w:val="center"/>
              <w:rPr>
                <w:rFonts w:cstheme="minorHAnsi"/>
              </w:rPr>
            </w:pPr>
          </w:p>
        </w:tc>
        <w:tc>
          <w:tcPr>
            <w:tcW w:w="1854" w:type="dxa"/>
            <w:vAlign w:val="center"/>
          </w:tcPr>
          <w:p w14:paraId="3C270E06" w14:textId="77777777" w:rsidR="00CE5A67" w:rsidRPr="00CE5A67" w:rsidRDefault="00CE5A67" w:rsidP="0054287A">
            <w:pPr>
              <w:jc w:val="center"/>
              <w:rPr>
                <w:rFonts w:cstheme="minorHAnsi"/>
              </w:rPr>
            </w:pPr>
          </w:p>
        </w:tc>
        <w:tc>
          <w:tcPr>
            <w:tcW w:w="1843" w:type="dxa"/>
            <w:vAlign w:val="center"/>
          </w:tcPr>
          <w:p w14:paraId="4151DCFD" w14:textId="77777777" w:rsidR="00CE5A67" w:rsidRPr="00CE5A67" w:rsidRDefault="00CE5A67" w:rsidP="0054287A">
            <w:pPr>
              <w:jc w:val="center"/>
              <w:rPr>
                <w:rFonts w:cstheme="minorHAnsi"/>
              </w:rPr>
            </w:pPr>
          </w:p>
        </w:tc>
      </w:tr>
      <w:tr w:rsidR="00CE5A67" w:rsidRPr="00CE5A67" w14:paraId="04D408D7" w14:textId="77777777" w:rsidTr="0054287A">
        <w:tc>
          <w:tcPr>
            <w:tcW w:w="1668" w:type="dxa"/>
            <w:vAlign w:val="center"/>
          </w:tcPr>
          <w:p w14:paraId="6066BFA1" w14:textId="77777777" w:rsidR="00CE5A67" w:rsidRPr="00CE5A67" w:rsidRDefault="00CE5A67" w:rsidP="0054287A">
            <w:pPr>
              <w:jc w:val="center"/>
              <w:rPr>
                <w:rFonts w:cstheme="minorHAnsi"/>
              </w:rPr>
            </w:pPr>
            <w:r w:rsidRPr="00CE5A67">
              <w:rPr>
                <w:rFonts w:cstheme="minorHAnsi"/>
              </w:rPr>
              <w:t>Verharding</w:t>
            </w:r>
          </w:p>
        </w:tc>
        <w:tc>
          <w:tcPr>
            <w:tcW w:w="7394" w:type="dxa"/>
            <w:gridSpan w:val="4"/>
            <w:vAlign w:val="center"/>
          </w:tcPr>
          <w:p w14:paraId="60D274B4" w14:textId="77777777" w:rsidR="00CE5A67" w:rsidRPr="00CE5A67" w:rsidRDefault="00CE5A67" w:rsidP="0054287A">
            <w:pPr>
              <w:jc w:val="center"/>
              <w:rPr>
                <w:rFonts w:cstheme="minorHAnsi"/>
              </w:rPr>
            </w:pPr>
            <w:r w:rsidRPr="00CE5A67">
              <w:rPr>
                <w:rFonts w:cstheme="minorHAnsi"/>
              </w:rPr>
              <w:t xml:space="preserve">15 cm Deschacht </w:t>
            </w:r>
            <w:proofErr w:type="spellStart"/>
            <w:r w:rsidRPr="00CE5A67">
              <w:rPr>
                <w:rFonts w:cstheme="minorHAnsi"/>
              </w:rPr>
              <w:t>Drainix</w:t>
            </w:r>
            <w:proofErr w:type="spellEnd"/>
            <w:r w:rsidRPr="00CE5A67">
              <w:rPr>
                <w:rFonts w:cstheme="minorHAnsi"/>
              </w:rPr>
              <w:t>®</w:t>
            </w:r>
          </w:p>
        </w:tc>
      </w:tr>
      <w:tr w:rsidR="00CE5A67" w:rsidRPr="00CE5A67" w14:paraId="1825C768" w14:textId="77777777" w:rsidTr="0054287A">
        <w:tc>
          <w:tcPr>
            <w:tcW w:w="1668" w:type="dxa"/>
            <w:vAlign w:val="center"/>
          </w:tcPr>
          <w:p w14:paraId="5563E5B6" w14:textId="77777777" w:rsidR="00CE5A67" w:rsidRPr="00CE5A67" w:rsidRDefault="00CE5A67" w:rsidP="0054287A">
            <w:pPr>
              <w:jc w:val="center"/>
              <w:rPr>
                <w:rFonts w:cstheme="minorHAnsi"/>
              </w:rPr>
            </w:pPr>
            <w:proofErr w:type="spellStart"/>
            <w:r w:rsidRPr="00CE5A67">
              <w:rPr>
                <w:rFonts w:cstheme="minorHAnsi"/>
              </w:rPr>
              <w:t>Straatlaag</w:t>
            </w:r>
            <w:proofErr w:type="spellEnd"/>
          </w:p>
        </w:tc>
        <w:tc>
          <w:tcPr>
            <w:tcW w:w="7394" w:type="dxa"/>
            <w:gridSpan w:val="4"/>
            <w:vAlign w:val="center"/>
          </w:tcPr>
          <w:p w14:paraId="74706D80" w14:textId="77777777" w:rsidR="00CE5A67" w:rsidRPr="00CE5A67" w:rsidRDefault="00CE5A67" w:rsidP="0054287A">
            <w:pPr>
              <w:jc w:val="center"/>
              <w:rPr>
                <w:rFonts w:cstheme="minorHAnsi"/>
              </w:rPr>
            </w:pPr>
            <w:r w:rsidRPr="00CE5A67">
              <w:rPr>
                <w:rFonts w:cstheme="minorHAnsi"/>
              </w:rPr>
              <w:t xml:space="preserve">3 cm steenslag 0/6,3 of 2/6,3 met een beperking van de fijne deeltjes (doorval zeef 63 µm ≤ 3%) </w:t>
            </w:r>
            <w:r w:rsidRPr="00CE5A67">
              <w:rPr>
                <w:rFonts w:cstheme="minorHAnsi"/>
                <w:i/>
                <w:iCs/>
              </w:rPr>
              <w:t>(6-3.1.2.1.B of 3-7.1.2.11)</w:t>
            </w:r>
          </w:p>
        </w:tc>
      </w:tr>
      <w:tr w:rsidR="00CE5A67" w:rsidRPr="00CE5A67" w14:paraId="38EAAF8B" w14:textId="77777777" w:rsidTr="0054287A">
        <w:tc>
          <w:tcPr>
            <w:tcW w:w="1668" w:type="dxa"/>
            <w:vAlign w:val="center"/>
          </w:tcPr>
          <w:p w14:paraId="7C5F96A7" w14:textId="77777777" w:rsidR="00CE5A67" w:rsidRPr="00CE5A67" w:rsidRDefault="00CE5A67" w:rsidP="0054287A">
            <w:pPr>
              <w:jc w:val="center"/>
              <w:rPr>
                <w:rFonts w:cstheme="minorHAnsi"/>
              </w:rPr>
            </w:pPr>
            <w:proofErr w:type="spellStart"/>
            <w:r w:rsidRPr="00CE5A67">
              <w:rPr>
                <w:rFonts w:cstheme="minorHAnsi"/>
              </w:rPr>
              <w:t>Geotextiel</w:t>
            </w:r>
            <w:proofErr w:type="spellEnd"/>
          </w:p>
        </w:tc>
        <w:tc>
          <w:tcPr>
            <w:tcW w:w="1854" w:type="dxa"/>
            <w:vAlign w:val="center"/>
          </w:tcPr>
          <w:p w14:paraId="7A237582" w14:textId="77777777" w:rsidR="00CE5A67" w:rsidRPr="00CE5A67" w:rsidRDefault="00CE5A67" w:rsidP="0054287A">
            <w:pPr>
              <w:jc w:val="center"/>
              <w:rPr>
                <w:rFonts w:cstheme="minorHAnsi"/>
              </w:rPr>
            </w:pPr>
            <w:proofErr w:type="spellStart"/>
            <w:r w:rsidRPr="00CE5A67">
              <w:rPr>
                <w:rFonts w:cstheme="minorHAnsi"/>
              </w:rPr>
              <w:t>Geotextiel</w:t>
            </w:r>
            <w:proofErr w:type="spellEnd"/>
            <w:r w:rsidRPr="00CE5A67">
              <w:rPr>
                <w:rFonts w:cstheme="minorHAnsi"/>
              </w:rPr>
              <w:t xml:space="preserve"> voor drainagesystemen</w:t>
            </w:r>
          </w:p>
          <w:p w14:paraId="3D5FEB59" w14:textId="77777777" w:rsidR="00CE5A67" w:rsidRPr="00CE5A67" w:rsidRDefault="00CE5A67" w:rsidP="0054287A">
            <w:pPr>
              <w:jc w:val="center"/>
              <w:rPr>
                <w:rFonts w:cstheme="minorHAnsi"/>
                <w:i/>
                <w:iCs/>
              </w:rPr>
            </w:pPr>
            <w:r w:rsidRPr="00CE5A67">
              <w:rPr>
                <w:rFonts w:cstheme="minorHAnsi"/>
                <w:i/>
                <w:iCs/>
              </w:rPr>
              <w:t>(3-13.2.1.2)</w:t>
            </w:r>
          </w:p>
        </w:tc>
        <w:tc>
          <w:tcPr>
            <w:tcW w:w="1843" w:type="dxa"/>
            <w:vAlign w:val="center"/>
          </w:tcPr>
          <w:p w14:paraId="23D47732" w14:textId="77777777" w:rsidR="00CE5A67" w:rsidRPr="00CE5A67" w:rsidRDefault="00CE5A67" w:rsidP="0054287A">
            <w:pPr>
              <w:jc w:val="center"/>
              <w:rPr>
                <w:rFonts w:cstheme="minorHAnsi"/>
              </w:rPr>
            </w:pPr>
          </w:p>
        </w:tc>
        <w:tc>
          <w:tcPr>
            <w:tcW w:w="1854" w:type="dxa"/>
            <w:vAlign w:val="center"/>
          </w:tcPr>
          <w:p w14:paraId="28ED860B" w14:textId="77777777" w:rsidR="00CE5A67" w:rsidRPr="00CE5A67" w:rsidRDefault="00CE5A67" w:rsidP="0054287A">
            <w:pPr>
              <w:jc w:val="center"/>
              <w:rPr>
                <w:rFonts w:cstheme="minorHAnsi"/>
              </w:rPr>
            </w:pPr>
            <w:proofErr w:type="spellStart"/>
            <w:r w:rsidRPr="00CE5A67">
              <w:rPr>
                <w:rFonts w:cstheme="minorHAnsi"/>
              </w:rPr>
              <w:t>Geotextiel</w:t>
            </w:r>
            <w:proofErr w:type="spellEnd"/>
            <w:r w:rsidRPr="00CE5A67">
              <w:rPr>
                <w:rFonts w:cstheme="minorHAnsi"/>
              </w:rPr>
              <w:t xml:space="preserve"> voor drainagesystemen</w:t>
            </w:r>
          </w:p>
          <w:p w14:paraId="3B3C1569" w14:textId="77777777" w:rsidR="00CE5A67" w:rsidRPr="00CE5A67" w:rsidRDefault="00CE5A67" w:rsidP="0054287A">
            <w:pPr>
              <w:jc w:val="center"/>
              <w:rPr>
                <w:rFonts w:cstheme="minorHAnsi"/>
              </w:rPr>
            </w:pPr>
            <w:r w:rsidRPr="00CE5A67">
              <w:rPr>
                <w:rFonts w:cstheme="minorHAnsi"/>
                <w:i/>
                <w:iCs/>
              </w:rPr>
              <w:t>(3-13.2.1.2)</w:t>
            </w:r>
          </w:p>
        </w:tc>
        <w:tc>
          <w:tcPr>
            <w:tcW w:w="1843" w:type="dxa"/>
            <w:vAlign w:val="center"/>
          </w:tcPr>
          <w:p w14:paraId="0B0E2694" w14:textId="77777777" w:rsidR="00CE5A67" w:rsidRPr="00CE5A67" w:rsidRDefault="00CE5A67" w:rsidP="0054287A">
            <w:pPr>
              <w:jc w:val="center"/>
              <w:rPr>
                <w:rFonts w:cstheme="minorHAnsi"/>
              </w:rPr>
            </w:pPr>
          </w:p>
        </w:tc>
      </w:tr>
      <w:tr w:rsidR="00CE5A67" w:rsidRPr="00CE5A67" w14:paraId="6A0DB563" w14:textId="77777777" w:rsidTr="0054287A">
        <w:tc>
          <w:tcPr>
            <w:tcW w:w="1668" w:type="dxa"/>
            <w:vAlign w:val="center"/>
          </w:tcPr>
          <w:p w14:paraId="1E5D2EAE" w14:textId="77777777" w:rsidR="00CE5A67" w:rsidRPr="00CE5A67" w:rsidRDefault="00CE5A67" w:rsidP="0054287A">
            <w:pPr>
              <w:jc w:val="center"/>
              <w:rPr>
                <w:rFonts w:cstheme="minorHAnsi"/>
              </w:rPr>
            </w:pPr>
            <w:r w:rsidRPr="00CE5A67">
              <w:rPr>
                <w:rFonts w:cstheme="minorHAnsi"/>
              </w:rPr>
              <w:t>Fundering</w:t>
            </w:r>
          </w:p>
        </w:tc>
        <w:tc>
          <w:tcPr>
            <w:tcW w:w="1854" w:type="dxa"/>
            <w:vAlign w:val="center"/>
          </w:tcPr>
          <w:p w14:paraId="77D4921D" w14:textId="77777777" w:rsidR="00CE5A67" w:rsidRPr="00CE5A67" w:rsidRDefault="00CE5A67" w:rsidP="0054287A">
            <w:pPr>
              <w:jc w:val="center"/>
              <w:rPr>
                <w:rFonts w:cstheme="minorHAnsi"/>
              </w:rPr>
            </w:pPr>
            <w:r w:rsidRPr="00CE5A67">
              <w:rPr>
                <w:rFonts w:cstheme="minorHAnsi"/>
              </w:rPr>
              <w:t>20 cm drainerend schraal beton</w:t>
            </w:r>
          </w:p>
          <w:p w14:paraId="30F658A0" w14:textId="77777777" w:rsidR="00CE5A67" w:rsidRPr="00CE5A67" w:rsidRDefault="00CE5A67" w:rsidP="0054287A">
            <w:pPr>
              <w:jc w:val="center"/>
              <w:rPr>
                <w:rFonts w:cstheme="minorHAnsi"/>
                <w:i/>
                <w:iCs/>
              </w:rPr>
            </w:pPr>
            <w:r w:rsidRPr="00CE5A67">
              <w:rPr>
                <w:rFonts w:cstheme="minorHAnsi"/>
                <w:i/>
                <w:iCs/>
              </w:rPr>
              <w:t>(5-4.10)</w:t>
            </w:r>
          </w:p>
        </w:tc>
        <w:tc>
          <w:tcPr>
            <w:tcW w:w="1843" w:type="dxa"/>
            <w:vAlign w:val="center"/>
          </w:tcPr>
          <w:p w14:paraId="75B2AFCA" w14:textId="77777777" w:rsidR="00CE5A67" w:rsidRPr="00CE5A67" w:rsidRDefault="00CE5A67" w:rsidP="0054287A">
            <w:pPr>
              <w:jc w:val="center"/>
              <w:rPr>
                <w:rFonts w:cstheme="minorHAnsi"/>
                <w:i/>
                <w:iCs/>
              </w:rPr>
            </w:pPr>
            <w:r w:rsidRPr="00CE5A67">
              <w:rPr>
                <w:rFonts w:cstheme="minorHAnsi"/>
              </w:rPr>
              <w:t xml:space="preserve">20 cm steenslag voor waterdoorlatende </w:t>
            </w:r>
            <w:proofErr w:type="spellStart"/>
            <w:r w:rsidRPr="00CE5A67">
              <w:rPr>
                <w:rFonts w:cstheme="minorHAnsi"/>
              </w:rPr>
              <w:t>onderfundering</w:t>
            </w:r>
            <w:proofErr w:type="spellEnd"/>
            <w:r w:rsidRPr="00CE5A67">
              <w:rPr>
                <w:rFonts w:cstheme="minorHAnsi"/>
              </w:rPr>
              <w:t xml:space="preserve"> </w:t>
            </w:r>
            <w:r w:rsidRPr="00CE5A67">
              <w:rPr>
                <w:rFonts w:cstheme="minorHAnsi"/>
                <w:i/>
                <w:iCs/>
              </w:rPr>
              <w:lastRenderedPageBreak/>
              <w:t>(5-4.13)</w:t>
            </w:r>
          </w:p>
        </w:tc>
        <w:tc>
          <w:tcPr>
            <w:tcW w:w="1854" w:type="dxa"/>
            <w:vAlign w:val="center"/>
          </w:tcPr>
          <w:p w14:paraId="630EC507" w14:textId="77777777" w:rsidR="00CE5A67" w:rsidRPr="00CE5A67" w:rsidRDefault="00CE5A67" w:rsidP="0054287A">
            <w:pPr>
              <w:jc w:val="center"/>
              <w:rPr>
                <w:rFonts w:cstheme="minorHAnsi"/>
              </w:rPr>
            </w:pPr>
            <w:r w:rsidRPr="00CE5A67">
              <w:rPr>
                <w:rFonts w:cstheme="minorHAnsi"/>
              </w:rPr>
              <w:lastRenderedPageBreak/>
              <w:t>20 cm drainerend schraal beton</w:t>
            </w:r>
          </w:p>
          <w:p w14:paraId="48A98611" w14:textId="77777777" w:rsidR="00CE5A67" w:rsidRPr="00CE5A67" w:rsidRDefault="00CE5A67" w:rsidP="0054287A">
            <w:pPr>
              <w:jc w:val="center"/>
              <w:rPr>
                <w:rFonts w:cstheme="minorHAnsi"/>
              </w:rPr>
            </w:pPr>
            <w:r w:rsidRPr="00CE5A67">
              <w:rPr>
                <w:rFonts w:cstheme="minorHAnsi"/>
                <w:i/>
                <w:iCs/>
              </w:rPr>
              <w:t>(5-4.10)</w:t>
            </w:r>
          </w:p>
        </w:tc>
        <w:tc>
          <w:tcPr>
            <w:tcW w:w="1843" w:type="dxa"/>
            <w:vAlign w:val="center"/>
          </w:tcPr>
          <w:p w14:paraId="2A8922ED" w14:textId="77777777" w:rsidR="00CE5A67" w:rsidRPr="00CE5A67" w:rsidRDefault="00CE5A67" w:rsidP="0054287A">
            <w:pPr>
              <w:jc w:val="center"/>
              <w:rPr>
                <w:rFonts w:cstheme="minorHAnsi"/>
              </w:rPr>
            </w:pPr>
            <w:r w:rsidRPr="00CE5A67">
              <w:rPr>
                <w:rFonts w:cstheme="minorHAnsi"/>
              </w:rPr>
              <w:t xml:space="preserve">20 cm steenslag voor waterdoorlatende </w:t>
            </w:r>
            <w:proofErr w:type="spellStart"/>
            <w:r w:rsidRPr="00CE5A67">
              <w:rPr>
                <w:rFonts w:cstheme="minorHAnsi"/>
              </w:rPr>
              <w:t>onderfundering</w:t>
            </w:r>
            <w:proofErr w:type="spellEnd"/>
            <w:r w:rsidRPr="00CE5A67">
              <w:rPr>
                <w:rFonts w:cstheme="minorHAnsi"/>
              </w:rPr>
              <w:t xml:space="preserve"> </w:t>
            </w:r>
            <w:r w:rsidRPr="00CE5A67">
              <w:rPr>
                <w:rFonts w:cstheme="minorHAnsi"/>
                <w:i/>
                <w:iCs/>
              </w:rPr>
              <w:lastRenderedPageBreak/>
              <w:t>(5-4.13)</w:t>
            </w:r>
          </w:p>
        </w:tc>
      </w:tr>
      <w:tr w:rsidR="00CE5A67" w:rsidRPr="00CE5A67" w14:paraId="0AD2AC66" w14:textId="77777777" w:rsidTr="0054287A">
        <w:tc>
          <w:tcPr>
            <w:tcW w:w="1668" w:type="dxa"/>
            <w:vAlign w:val="center"/>
          </w:tcPr>
          <w:p w14:paraId="2AF48842" w14:textId="77777777" w:rsidR="00CE5A67" w:rsidRPr="00CE5A67" w:rsidRDefault="00CE5A67" w:rsidP="0054287A">
            <w:pPr>
              <w:jc w:val="center"/>
              <w:rPr>
                <w:rFonts w:cstheme="minorHAnsi"/>
              </w:rPr>
            </w:pPr>
            <w:proofErr w:type="spellStart"/>
            <w:r w:rsidRPr="00CE5A67">
              <w:rPr>
                <w:rFonts w:cstheme="minorHAnsi"/>
              </w:rPr>
              <w:lastRenderedPageBreak/>
              <w:t>Onderfundering</w:t>
            </w:r>
            <w:proofErr w:type="spellEnd"/>
          </w:p>
        </w:tc>
        <w:tc>
          <w:tcPr>
            <w:tcW w:w="7394" w:type="dxa"/>
            <w:gridSpan w:val="4"/>
            <w:vAlign w:val="center"/>
          </w:tcPr>
          <w:p w14:paraId="021C1808" w14:textId="77777777" w:rsidR="00CE5A67" w:rsidRPr="00CE5A67" w:rsidRDefault="00CE5A67" w:rsidP="0054287A">
            <w:pPr>
              <w:jc w:val="center"/>
              <w:rPr>
                <w:rFonts w:cstheme="minorHAnsi"/>
              </w:rPr>
            </w:pPr>
            <w:r w:rsidRPr="00CE5A67">
              <w:rPr>
                <w:rFonts w:cstheme="minorHAnsi"/>
              </w:rPr>
              <w:t xml:space="preserve">20 cm steenslag voor waterdoorlatende </w:t>
            </w:r>
            <w:proofErr w:type="spellStart"/>
            <w:r w:rsidRPr="00CE5A67">
              <w:rPr>
                <w:rFonts w:cstheme="minorHAnsi"/>
              </w:rPr>
              <w:t>onderfundering</w:t>
            </w:r>
            <w:proofErr w:type="spellEnd"/>
            <w:r w:rsidRPr="00CE5A67">
              <w:rPr>
                <w:rFonts w:cstheme="minorHAnsi"/>
              </w:rPr>
              <w:t xml:space="preserve"> </w:t>
            </w:r>
            <w:r w:rsidRPr="00CE5A67">
              <w:rPr>
                <w:rFonts w:cstheme="minorHAnsi"/>
                <w:i/>
                <w:iCs/>
              </w:rPr>
              <w:t>(5-3.6)</w:t>
            </w:r>
          </w:p>
        </w:tc>
      </w:tr>
      <w:tr w:rsidR="00CE5A67" w:rsidRPr="00CE5A67" w14:paraId="26FD95B8" w14:textId="77777777" w:rsidTr="0054287A">
        <w:tc>
          <w:tcPr>
            <w:tcW w:w="1668" w:type="dxa"/>
            <w:vAlign w:val="center"/>
          </w:tcPr>
          <w:p w14:paraId="4F2C6F17" w14:textId="77777777" w:rsidR="00CE5A67" w:rsidRPr="00CE5A67" w:rsidRDefault="00CE5A67" w:rsidP="0054287A">
            <w:pPr>
              <w:jc w:val="center"/>
              <w:rPr>
                <w:rFonts w:cstheme="minorHAnsi"/>
              </w:rPr>
            </w:pPr>
            <w:proofErr w:type="spellStart"/>
            <w:r w:rsidRPr="00CE5A67">
              <w:rPr>
                <w:rFonts w:cstheme="minorHAnsi"/>
              </w:rPr>
              <w:t>Geotextiel</w:t>
            </w:r>
            <w:proofErr w:type="spellEnd"/>
          </w:p>
        </w:tc>
        <w:tc>
          <w:tcPr>
            <w:tcW w:w="7394" w:type="dxa"/>
            <w:gridSpan w:val="4"/>
            <w:vAlign w:val="center"/>
          </w:tcPr>
          <w:p w14:paraId="76AEB25D" w14:textId="77777777" w:rsidR="00CE5A67" w:rsidRPr="00CE5A67" w:rsidRDefault="00CE5A67" w:rsidP="0054287A">
            <w:pPr>
              <w:jc w:val="center"/>
              <w:rPr>
                <w:rFonts w:cstheme="minorHAnsi"/>
                <w:i/>
                <w:iCs/>
              </w:rPr>
            </w:pPr>
            <w:proofErr w:type="spellStart"/>
            <w:r w:rsidRPr="00CE5A67">
              <w:rPr>
                <w:rFonts w:cstheme="minorHAnsi"/>
              </w:rPr>
              <w:t>Geotextiel</w:t>
            </w:r>
            <w:proofErr w:type="spellEnd"/>
            <w:r w:rsidRPr="00CE5A67">
              <w:rPr>
                <w:rFonts w:cstheme="minorHAnsi"/>
              </w:rPr>
              <w:t xml:space="preserve"> voor aardebaan of baanbed van wegen </w:t>
            </w:r>
            <w:r w:rsidRPr="00CE5A67">
              <w:rPr>
                <w:rFonts w:cstheme="minorHAnsi"/>
                <w:i/>
                <w:iCs/>
              </w:rPr>
              <w:t>(3-13.2.1.3)</w:t>
            </w:r>
          </w:p>
        </w:tc>
      </w:tr>
    </w:tbl>
    <w:p w14:paraId="6965781A" w14:textId="77777777" w:rsidR="00CE5A67" w:rsidRPr="00CE5A67" w:rsidRDefault="00CE5A67" w:rsidP="00CE5A67">
      <w:pPr>
        <w:pStyle w:val="Kop2"/>
        <w:rPr>
          <w:rFonts w:asciiTheme="minorHAnsi" w:hAnsiTheme="minorHAnsi" w:cstheme="minorHAnsi"/>
        </w:rPr>
      </w:pPr>
    </w:p>
    <w:p w14:paraId="74BD697D" w14:textId="77777777" w:rsidR="00CE5A67" w:rsidRPr="00CE5A67" w:rsidRDefault="00CE5A67" w:rsidP="00CE5A67">
      <w:pPr>
        <w:pStyle w:val="Kop1"/>
        <w:jc w:val="both"/>
        <w:rPr>
          <w:rFonts w:asciiTheme="minorHAnsi" w:hAnsiTheme="minorHAnsi" w:cstheme="minorHAnsi"/>
        </w:rPr>
      </w:pPr>
      <w:r w:rsidRPr="00CE5A67">
        <w:rPr>
          <w:rFonts w:asciiTheme="minorHAnsi" w:hAnsiTheme="minorHAnsi" w:cstheme="minorHAnsi"/>
        </w:rPr>
        <w:t>Materiaaleigenschappen en uitvoering</w:t>
      </w:r>
    </w:p>
    <w:p w14:paraId="013C7DB3" w14:textId="77777777" w:rsidR="00CE5A67" w:rsidRPr="00CE5A67" w:rsidRDefault="00CE5A67" w:rsidP="00CE5A67">
      <w:pPr>
        <w:jc w:val="both"/>
        <w:rPr>
          <w:rFonts w:asciiTheme="minorHAnsi" w:hAnsiTheme="minorHAnsi" w:cstheme="minorHAnsi"/>
        </w:rPr>
      </w:pPr>
      <w:r w:rsidRPr="00CE5A67">
        <w:rPr>
          <w:rFonts w:asciiTheme="minorHAnsi" w:hAnsiTheme="minorHAnsi" w:cstheme="minorHAnsi"/>
        </w:rPr>
        <w:t xml:space="preserve">De verharding is een platenbetonverharding met </w:t>
      </w:r>
      <w:proofErr w:type="spellStart"/>
      <w:r w:rsidRPr="00CE5A67">
        <w:rPr>
          <w:rFonts w:asciiTheme="minorHAnsi" w:hAnsiTheme="minorHAnsi" w:cstheme="minorHAnsi"/>
        </w:rPr>
        <w:t>grasdalopeningen</w:t>
      </w:r>
      <w:proofErr w:type="spellEnd"/>
      <w:r w:rsidRPr="00CE5A67">
        <w:rPr>
          <w:rFonts w:asciiTheme="minorHAnsi" w:hAnsiTheme="minorHAnsi" w:cstheme="minorHAnsi"/>
        </w:rPr>
        <w:t xml:space="preserve"> en een waterdoorlatend oppervlak van ca 30%. Deze wordt aangelegd in een dikte van 15 cm. De openingen worden bekomen door het plaatsen van een PP kunststoffen frame waarin het beton gegoten wordt. Om dit frame te kunnen stellen wordt eerst een </w:t>
      </w:r>
      <w:proofErr w:type="spellStart"/>
      <w:r w:rsidRPr="00CE5A67">
        <w:rPr>
          <w:rFonts w:asciiTheme="minorHAnsi" w:hAnsiTheme="minorHAnsi" w:cstheme="minorHAnsi"/>
        </w:rPr>
        <w:t>straatlaag</w:t>
      </w:r>
      <w:proofErr w:type="spellEnd"/>
      <w:r w:rsidRPr="00CE5A67">
        <w:rPr>
          <w:rFonts w:asciiTheme="minorHAnsi" w:hAnsiTheme="minorHAnsi" w:cstheme="minorHAnsi"/>
        </w:rPr>
        <w:t xml:space="preserve"> aangelegd in een dikte van 3 à 4 cm. Dit zorgt voor een effen oppervlak en een homogene dikte van het beton te verkrijgen. </w:t>
      </w:r>
    </w:p>
    <w:p w14:paraId="08AEF92C" w14:textId="77777777" w:rsidR="00CE5A67" w:rsidRPr="00CE5A67" w:rsidRDefault="00CE5A67" w:rsidP="00CE5A67">
      <w:pPr>
        <w:jc w:val="both"/>
        <w:rPr>
          <w:rFonts w:asciiTheme="minorHAnsi" w:hAnsiTheme="minorHAnsi" w:cstheme="minorHAnsi"/>
        </w:rPr>
      </w:pPr>
      <w:r w:rsidRPr="00CE5A67">
        <w:rPr>
          <w:rFonts w:asciiTheme="minorHAnsi" w:hAnsiTheme="minorHAnsi" w:cstheme="minorHAnsi"/>
        </w:rPr>
        <w:t>De kunststof elementen hebben een afmeting van 120*60*15 cm. Om verplaatsing van het kunststoffen frame tegen te gaan wordt een wapeningsnet tussen de pieken geplaatst. Dit wapeningsnet heeft een diameter van 6 mm of 8 mm, 150 mm * 150 mm en rust op geïntegreerde afstandshouders op een hoogte van 37mm.</w:t>
      </w:r>
    </w:p>
    <w:p w14:paraId="3B99C8DB" w14:textId="77777777" w:rsidR="00CE5A67" w:rsidRPr="00CE5A67" w:rsidRDefault="00CE5A67" w:rsidP="00CE5A67">
      <w:pPr>
        <w:jc w:val="both"/>
        <w:rPr>
          <w:rFonts w:asciiTheme="minorHAnsi" w:hAnsiTheme="minorHAnsi" w:cstheme="minorHAnsi"/>
        </w:rPr>
      </w:pPr>
      <w:r w:rsidRPr="00CE5A67">
        <w:rPr>
          <w:rFonts w:asciiTheme="minorHAnsi" w:hAnsiTheme="minorHAnsi" w:cstheme="minorHAnsi"/>
        </w:rPr>
        <w:t>Door de plaatsing van de kunststof elementen over een bepaalde zone kan een patroon verkregen worden waardoor bijvoorbeeld parkeerzones afgebakend worden door een gesloten wandelpad. Op die manier hoeft geen extra markering op de bestrating aangebracht te worden en is het steeds mogelijk om op een gesloten verharding in-en uit te stappen</w:t>
      </w:r>
    </w:p>
    <w:p w14:paraId="15BB3D8F" w14:textId="77777777" w:rsidR="00CE5A67" w:rsidRPr="00CE5A67" w:rsidRDefault="00CE5A67" w:rsidP="00CE5A67">
      <w:pPr>
        <w:jc w:val="both"/>
        <w:rPr>
          <w:rFonts w:asciiTheme="minorHAnsi" w:hAnsiTheme="minorHAnsi" w:cstheme="minorHAnsi"/>
        </w:rPr>
      </w:pPr>
      <w:r w:rsidRPr="00CE5A67">
        <w:rPr>
          <w:rFonts w:asciiTheme="minorHAnsi" w:hAnsiTheme="minorHAnsi" w:cstheme="minorHAnsi"/>
        </w:rPr>
        <w:t xml:space="preserve">Bij de aanleg dienen de klassieke vereisten voor een betonverharding gevolgd te worden. Gezien de beperkte dikte is de lengte beperkt tot 4,5 m. Bij gebruik van een net met 10 mm diameter kan overgegaan worden naar lengtes van 5,0 m. </w:t>
      </w:r>
    </w:p>
    <w:p w14:paraId="4B355763" w14:textId="77777777" w:rsidR="00CE5A67" w:rsidRPr="00CE5A67" w:rsidRDefault="00CE5A67" w:rsidP="00CE5A67">
      <w:pPr>
        <w:jc w:val="both"/>
        <w:rPr>
          <w:rFonts w:asciiTheme="minorHAnsi" w:hAnsiTheme="minorHAnsi" w:cstheme="minorHAnsi"/>
          <w:i/>
          <w:iCs/>
        </w:rPr>
      </w:pPr>
      <w:r w:rsidRPr="00CE5A67">
        <w:rPr>
          <w:rFonts w:asciiTheme="minorHAnsi" w:hAnsiTheme="minorHAnsi" w:cstheme="minorHAnsi"/>
        </w:rPr>
        <w:t xml:space="preserve">Het beton voldoet aan de normen NBN EN 206 en NBN B 15-001 en heeft een minimum sterkteklasse C30/37 met een maximale korrelmaat </w:t>
      </w:r>
      <w:proofErr w:type="spellStart"/>
      <w:r w:rsidRPr="00CE5A67">
        <w:rPr>
          <w:rFonts w:asciiTheme="minorHAnsi" w:hAnsiTheme="minorHAnsi" w:cstheme="minorHAnsi"/>
        </w:rPr>
        <w:t>D</w:t>
      </w:r>
      <w:r w:rsidRPr="00CE5A67">
        <w:rPr>
          <w:rFonts w:asciiTheme="minorHAnsi" w:hAnsiTheme="minorHAnsi" w:cstheme="minorHAnsi"/>
          <w:vertAlign w:val="subscript"/>
        </w:rPr>
        <w:t>max</w:t>
      </w:r>
      <w:proofErr w:type="spellEnd"/>
      <w:r w:rsidRPr="00CE5A67">
        <w:rPr>
          <w:rFonts w:asciiTheme="minorHAnsi" w:hAnsiTheme="minorHAnsi" w:cstheme="minorHAnsi"/>
        </w:rPr>
        <w:t>= 14 mm. Er wordt geen luchtbelvormer toegepast, wel wordt het beton behandeld met een impregneermiddel om afschilfering ten gevolge van vorst-dooicycli in aanwezigheid van dooizouten te vermijden. Het beton heeft een minimale sterkteklasse C30/37 en een omgevingsklasse EE3.</w:t>
      </w:r>
    </w:p>
    <w:p w14:paraId="586652E5" w14:textId="77777777" w:rsidR="00CE5A67" w:rsidRPr="00CE5A67" w:rsidRDefault="00CE5A67" w:rsidP="00CE5A67">
      <w:pPr>
        <w:jc w:val="both"/>
        <w:rPr>
          <w:rFonts w:asciiTheme="minorHAnsi" w:hAnsiTheme="minorHAnsi" w:cstheme="minorHAnsi"/>
        </w:rPr>
      </w:pPr>
      <w:r w:rsidRPr="00CE5A67">
        <w:rPr>
          <w:rFonts w:asciiTheme="minorHAnsi" w:hAnsiTheme="minorHAnsi" w:cstheme="minorHAnsi"/>
        </w:rPr>
        <w:t xml:space="preserve">Gezien het afstromend water van een waterdoorlatende verharding infiltreert in de ondergrond is het niet de bedoeling dooizouten op deze verharding aan te brengen, maar er zullen wel dooizouten aangevoerd worden door de wagens die erop rijden.  </w:t>
      </w:r>
    </w:p>
    <w:p w14:paraId="6887048A" w14:textId="77777777" w:rsidR="00CE5A67" w:rsidRPr="00CE5A67" w:rsidRDefault="00CE5A67" w:rsidP="00CE5A67">
      <w:pPr>
        <w:rPr>
          <w:rFonts w:asciiTheme="minorHAnsi" w:hAnsiTheme="minorHAnsi" w:cstheme="minorHAnsi"/>
        </w:rPr>
      </w:pPr>
    </w:p>
    <w:p w14:paraId="1EC60ACF" w14:textId="77777777" w:rsidR="00CE5A67" w:rsidRPr="00CE5A67" w:rsidRDefault="00CE5A67" w:rsidP="00CE5A67">
      <w:pPr>
        <w:rPr>
          <w:rFonts w:asciiTheme="minorHAnsi" w:hAnsiTheme="minorHAnsi" w:cstheme="minorHAnsi"/>
        </w:rPr>
      </w:pPr>
    </w:p>
    <w:p w14:paraId="2E997786" w14:textId="77777777" w:rsidR="00CE5A67" w:rsidRPr="00CE5A67" w:rsidRDefault="00CE5A67" w:rsidP="00CE5A67">
      <w:pPr>
        <w:rPr>
          <w:rFonts w:asciiTheme="minorHAnsi" w:hAnsiTheme="minorHAnsi" w:cstheme="minorHAnsi"/>
        </w:rPr>
      </w:pPr>
      <w:proofErr w:type="spellStart"/>
      <w:r w:rsidRPr="00CE5A67">
        <w:rPr>
          <w:rFonts w:asciiTheme="minorHAnsi" w:hAnsiTheme="minorHAnsi" w:cstheme="minorHAnsi"/>
        </w:rPr>
        <w:t>Straatlaag</w:t>
      </w:r>
      <w:proofErr w:type="spellEnd"/>
    </w:p>
    <w:p w14:paraId="508B1EBA" w14:textId="77777777" w:rsidR="00CE5A67" w:rsidRPr="00CE5A67" w:rsidRDefault="00CE5A67" w:rsidP="00CE5A67">
      <w:pPr>
        <w:rPr>
          <w:rFonts w:asciiTheme="minorHAnsi" w:hAnsiTheme="minorHAnsi" w:cstheme="minorHAnsi"/>
        </w:rPr>
      </w:pPr>
      <w:r w:rsidRPr="00CE5A67">
        <w:rPr>
          <w:rFonts w:asciiTheme="minorHAnsi" w:hAnsiTheme="minorHAnsi" w:cstheme="minorHAnsi"/>
        </w:rPr>
        <w:t>Fundering</w:t>
      </w:r>
    </w:p>
    <w:p w14:paraId="0426B79D" w14:textId="77777777" w:rsidR="00CE5A67" w:rsidRPr="00CE5A67" w:rsidRDefault="00CE5A67" w:rsidP="00CE5A67">
      <w:pPr>
        <w:rPr>
          <w:rFonts w:asciiTheme="minorHAnsi" w:hAnsiTheme="minorHAnsi" w:cstheme="minorHAnsi"/>
        </w:rPr>
      </w:pPr>
      <w:proofErr w:type="spellStart"/>
      <w:r w:rsidRPr="00CE5A67">
        <w:rPr>
          <w:rFonts w:asciiTheme="minorHAnsi" w:hAnsiTheme="minorHAnsi" w:cstheme="minorHAnsi"/>
        </w:rPr>
        <w:t>Onderfundering</w:t>
      </w:r>
      <w:proofErr w:type="spellEnd"/>
    </w:p>
    <w:p w14:paraId="5C5EC70B" w14:textId="77777777" w:rsidR="00CE5A67" w:rsidRPr="00CE5A67" w:rsidRDefault="00CE5A67" w:rsidP="00CE5A67">
      <w:pPr>
        <w:rPr>
          <w:rFonts w:asciiTheme="minorHAnsi" w:hAnsiTheme="minorHAnsi" w:cstheme="minorHAnsi"/>
        </w:rPr>
      </w:pPr>
      <w:proofErr w:type="spellStart"/>
      <w:r w:rsidRPr="00CE5A67">
        <w:rPr>
          <w:rFonts w:asciiTheme="minorHAnsi" w:hAnsiTheme="minorHAnsi" w:cstheme="minorHAnsi"/>
        </w:rPr>
        <w:t>Geotextiel</w:t>
      </w:r>
      <w:proofErr w:type="spellEnd"/>
    </w:p>
    <w:p w14:paraId="3B06D600" w14:textId="77777777" w:rsidR="00CE5A67" w:rsidRPr="00CE5A67" w:rsidRDefault="00CE5A67" w:rsidP="00CE5A67">
      <w:pPr>
        <w:rPr>
          <w:rFonts w:asciiTheme="minorHAnsi" w:hAnsiTheme="minorHAnsi" w:cstheme="minorHAnsi"/>
        </w:rPr>
      </w:pPr>
      <w:r w:rsidRPr="00CE5A67">
        <w:rPr>
          <w:rFonts w:asciiTheme="minorHAnsi" w:hAnsiTheme="minorHAnsi" w:cstheme="minorHAnsi"/>
        </w:rPr>
        <w:t>Impregneermiddel</w:t>
      </w:r>
    </w:p>
    <w:p w14:paraId="6D930FFD" w14:textId="77777777" w:rsidR="00CE5A67" w:rsidRPr="00CE5A67" w:rsidRDefault="00CE5A67" w:rsidP="00CE5A67">
      <w:pPr>
        <w:rPr>
          <w:rFonts w:asciiTheme="minorHAnsi" w:hAnsiTheme="minorHAnsi" w:cstheme="minorHAnsi"/>
        </w:rPr>
      </w:pPr>
      <w:r w:rsidRPr="00CE5A67">
        <w:rPr>
          <w:rFonts w:asciiTheme="minorHAnsi" w:hAnsiTheme="minorHAnsi" w:cstheme="minorHAnsi"/>
        </w:rPr>
        <w:lastRenderedPageBreak/>
        <w:t>Uitvoering</w:t>
      </w:r>
    </w:p>
    <w:p w14:paraId="3DD95B64" w14:textId="77777777" w:rsidR="00CE5A67" w:rsidRPr="00CE5A67" w:rsidRDefault="00CE5A67" w:rsidP="00CE5A67">
      <w:pPr>
        <w:rPr>
          <w:rFonts w:asciiTheme="minorHAnsi" w:hAnsiTheme="minorHAnsi" w:cstheme="minorHAnsi"/>
        </w:rPr>
      </w:pPr>
      <w:r w:rsidRPr="00CE5A67">
        <w:rPr>
          <w:rFonts w:asciiTheme="minorHAnsi" w:hAnsiTheme="minorHAnsi" w:cstheme="minorHAnsi"/>
        </w:rPr>
        <w:t>Stabiliteit van grond: 17MPa</w:t>
      </w:r>
    </w:p>
    <w:p w14:paraId="5693D62E" w14:textId="77777777" w:rsidR="00CE5A67" w:rsidRPr="00CE5A67" w:rsidRDefault="00CE5A67" w:rsidP="00CE5A67">
      <w:pPr>
        <w:rPr>
          <w:rFonts w:asciiTheme="minorHAnsi" w:hAnsiTheme="minorHAnsi" w:cstheme="minorHAnsi"/>
        </w:rPr>
      </w:pPr>
      <w:r w:rsidRPr="00CE5A67">
        <w:rPr>
          <w:rFonts w:asciiTheme="minorHAnsi" w:hAnsiTheme="minorHAnsi" w:cstheme="minorHAnsi"/>
        </w:rPr>
        <w:t xml:space="preserve">Plaatsing </w:t>
      </w:r>
      <w:proofErr w:type="spellStart"/>
      <w:r w:rsidRPr="00CE5A67">
        <w:rPr>
          <w:rFonts w:asciiTheme="minorHAnsi" w:hAnsiTheme="minorHAnsi" w:cstheme="minorHAnsi"/>
        </w:rPr>
        <w:t>onderfundering</w:t>
      </w:r>
      <w:proofErr w:type="spellEnd"/>
      <w:r w:rsidRPr="00CE5A67">
        <w:rPr>
          <w:rFonts w:asciiTheme="minorHAnsi" w:hAnsiTheme="minorHAnsi" w:cstheme="minorHAnsi"/>
        </w:rPr>
        <w:t xml:space="preserve"> / fundering 35/80 MPa</w:t>
      </w:r>
    </w:p>
    <w:p w14:paraId="008C8E2A" w14:textId="77777777" w:rsidR="00CE5A67" w:rsidRPr="00CE5A67" w:rsidRDefault="00CE5A67" w:rsidP="00CE5A67">
      <w:pPr>
        <w:rPr>
          <w:rFonts w:asciiTheme="minorHAnsi" w:hAnsiTheme="minorHAnsi" w:cstheme="minorHAnsi"/>
        </w:rPr>
      </w:pPr>
      <w:r w:rsidRPr="00CE5A67">
        <w:rPr>
          <w:rFonts w:asciiTheme="minorHAnsi" w:hAnsiTheme="minorHAnsi" w:cstheme="minorHAnsi"/>
        </w:rPr>
        <w:t xml:space="preserve">Plaatsing </w:t>
      </w:r>
      <w:proofErr w:type="spellStart"/>
      <w:r w:rsidRPr="00CE5A67">
        <w:rPr>
          <w:rFonts w:asciiTheme="minorHAnsi" w:hAnsiTheme="minorHAnsi" w:cstheme="minorHAnsi"/>
        </w:rPr>
        <w:t>straatlaag</w:t>
      </w:r>
      <w:proofErr w:type="spellEnd"/>
    </w:p>
    <w:p w14:paraId="2B368081" w14:textId="77777777" w:rsidR="00CE5A67" w:rsidRPr="00CE5A67" w:rsidRDefault="00CE5A67" w:rsidP="00CE5A67">
      <w:pPr>
        <w:rPr>
          <w:rFonts w:asciiTheme="minorHAnsi" w:hAnsiTheme="minorHAnsi" w:cstheme="minorHAnsi"/>
        </w:rPr>
      </w:pPr>
      <w:r w:rsidRPr="00CE5A67">
        <w:rPr>
          <w:rFonts w:asciiTheme="minorHAnsi" w:hAnsiTheme="minorHAnsi" w:cstheme="minorHAnsi"/>
        </w:rPr>
        <w:t>Plaatsing kunststof mal: minstens 10 cm van buitenste rand</w:t>
      </w:r>
    </w:p>
    <w:p w14:paraId="64ECA4E3" w14:textId="77777777" w:rsidR="00CE5A67" w:rsidRPr="00CE5A67" w:rsidRDefault="00CE5A67" w:rsidP="00CE5A67">
      <w:pPr>
        <w:jc w:val="both"/>
        <w:rPr>
          <w:rFonts w:asciiTheme="minorHAnsi" w:hAnsiTheme="minorHAnsi" w:cstheme="minorHAnsi"/>
        </w:rPr>
      </w:pPr>
      <w:r w:rsidRPr="00CE5A67">
        <w:rPr>
          <w:rFonts w:asciiTheme="minorHAnsi" w:hAnsiTheme="minorHAnsi" w:cstheme="minorHAnsi"/>
        </w:rPr>
        <w:t xml:space="preserve">Bij onderbrekingen van kunststof mal dienen </w:t>
      </w:r>
      <w:proofErr w:type="spellStart"/>
      <w:r w:rsidRPr="00CE5A67">
        <w:rPr>
          <w:rFonts w:asciiTheme="minorHAnsi" w:hAnsiTheme="minorHAnsi" w:cstheme="minorHAnsi"/>
        </w:rPr>
        <w:t>afstandhouders</w:t>
      </w:r>
      <w:proofErr w:type="spellEnd"/>
      <w:r w:rsidRPr="00CE5A67">
        <w:rPr>
          <w:rFonts w:asciiTheme="minorHAnsi" w:hAnsiTheme="minorHAnsi" w:cstheme="minorHAnsi"/>
        </w:rPr>
        <w:t xml:space="preserve"> geplaatst te worden om net op hoogte van 4 cm van de grond te leggen. Dit kan gerealiseerd worden met betonnen </w:t>
      </w:r>
      <w:proofErr w:type="spellStart"/>
      <w:r w:rsidRPr="00CE5A67">
        <w:rPr>
          <w:rFonts w:asciiTheme="minorHAnsi" w:hAnsiTheme="minorHAnsi" w:cstheme="minorHAnsi"/>
        </w:rPr>
        <w:t>afstandhouders</w:t>
      </w:r>
      <w:proofErr w:type="spellEnd"/>
    </w:p>
    <w:p w14:paraId="657E7D81" w14:textId="77777777" w:rsidR="00CE5A67" w:rsidRPr="00CE5A67" w:rsidRDefault="00CE5A67" w:rsidP="00CE5A67">
      <w:pPr>
        <w:rPr>
          <w:rFonts w:asciiTheme="minorHAnsi" w:hAnsiTheme="minorHAnsi" w:cstheme="minorHAnsi"/>
        </w:rPr>
      </w:pPr>
      <w:r w:rsidRPr="00CE5A67">
        <w:rPr>
          <w:rFonts w:asciiTheme="minorHAnsi" w:hAnsiTheme="minorHAnsi" w:cstheme="minorHAnsi"/>
        </w:rPr>
        <w:t>Uitvoering beton + bescherming</w:t>
      </w:r>
    </w:p>
    <w:p w14:paraId="40A1A8B6" w14:textId="77777777" w:rsidR="00CE5A67" w:rsidRPr="00CE5A67" w:rsidRDefault="00CE5A67" w:rsidP="00CE5A67">
      <w:pPr>
        <w:rPr>
          <w:rFonts w:asciiTheme="minorHAnsi" w:hAnsiTheme="minorHAnsi" w:cstheme="minorHAnsi"/>
        </w:rPr>
      </w:pPr>
      <w:r w:rsidRPr="00CE5A67">
        <w:rPr>
          <w:rFonts w:asciiTheme="minorHAnsi" w:hAnsiTheme="minorHAnsi" w:cstheme="minorHAnsi"/>
        </w:rPr>
        <w:t xml:space="preserve">Plaatsing </w:t>
      </w:r>
      <w:proofErr w:type="spellStart"/>
      <w:r w:rsidRPr="00CE5A67">
        <w:rPr>
          <w:rFonts w:asciiTheme="minorHAnsi" w:hAnsiTheme="minorHAnsi" w:cstheme="minorHAnsi"/>
        </w:rPr>
        <w:t>hydrofobering</w:t>
      </w:r>
      <w:proofErr w:type="spellEnd"/>
    </w:p>
    <w:p w14:paraId="14D228B5" w14:textId="77777777" w:rsidR="00CE5A67" w:rsidRPr="00CE5A67" w:rsidRDefault="00CE5A67" w:rsidP="00CE5A67">
      <w:pPr>
        <w:rPr>
          <w:rFonts w:asciiTheme="minorHAnsi" w:hAnsiTheme="minorHAnsi" w:cstheme="minorHAnsi"/>
        </w:rPr>
      </w:pPr>
    </w:p>
    <w:p w14:paraId="41EB6096" w14:textId="77777777" w:rsidR="00CE5A67" w:rsidRPr="00CE5A67" w:rsidRDefault="00CE5A67" w:rsidP="00CE5A67">
      <w:pPr>
        <w:rPr>
          <w:rFonts w:asciiTheme="minorHAnsi" w:hAnsiTheme="minorHAnsi" w:cstheme="minorHAnsi"/>
        </w:rPr>
      </w:pPr>
      <w:r w:rsidRPr="00CE5A67">
        <w:rPr>
          <w:rFonts w:asciiTheme="minorHAnsi" w:hAnsiTheme="minorHAnsi" w:cstheme="minorHAnsi"/>
        </w:rPr>
        <w:t>Algemeen principe: doorlatend van bovenaan de structuur tot beneden</w:t>
      </w:r>
    </w:p>
    <w:p w14:paraId="7DE53A9F" w14:textId="77777777" w:rsidR="00CE5A67" w:rsidRPr="00CE5A67" w:rsidRDefault="00CE5A67" w:rsidP="00CE5A67">
      <w:pPr>
        <w:pStyle w:val="Lijstalinea"/>
        <w:numPr>
          <w:ilvl w:val="0"/>
          <w:numId w:val="1"/>
        </w:numPr>
        <w:rPr>
          <w:rFonts w:cstheme="minorHAnsi"/>
        </w:rPr>
      </w:pPr>
      <w:r w:rsidRPr="00CE5A67">
        <w:rPr>
          <w:rFonts w:cstheme="minorHAnsi"/>
        </w:rPr>
        <w:t>Type ondergrond =&gt; infiltratie of buffering, noodzaak van drainageleiding</w:t>
      </w:r>
    </w:p>
    <w:p w14:paraId="5E06E7B0" w14:textId="77777777" w:rsidR="00CE5A67" w:rsidRPr="00CE5A67" w:rsidRDefault="00CE5A67" w:rsidP="00CE5A67">
      <w:pPr>
        <w:pStyle w:val="Lijstalinea"/>
        <w:numPr>
          <w:ilvl w:val="0"/>
          <w:numId w:val="1"/>
        </w:numPr>
        <w:rPr>
          <w:rFonts w:cstheme="minorHAnsi"/>
        </w:rPr>
      </w:pPr>
      <w:r w:rsidRPr="00CE5A67">
        <w:rPr>
          <w:rFonts w:cstheme="minorHAnsi"/>
        </w:rPr>
        <w:t xml:space="preserve">Type toepassing: </w:t>
      </w:r>
    </w:p>
    <w:p w14:paraId="49F32394" w14:textId="77777777" w:rsidR="00CE5A67" w:rsidRPr="00CE5A67" w:rsidRDefault="00CE5A67" w:rsidP="00CE5A67">
      <w:pPr>
        <w:pStyle w:val="Lijstalinea"/>
        <w:numPr>
          <w:ilvl w:val="1"/>
          <w:numId w:val="1"/>
        </w:numPr>
        <w:rPr>
          <w:rFonts w:cstheme="minorHAnsi"/>
        </w:rPr>
      </w:pPr>
      <w:r w:rsidRPr="00CE5A67">
        <w:rPr>
          <w:rFonts w:cstheme="minorHAnsi"/>
        </w:rPr>
        <w:t xml:space="preserve">Doorgaand verkeer: beton + fundering + </w:t>
      </w:r>
      <w:proofErr w:type="spellStart"/>
      <w:r w:rsidRPr="00CE5A67">
        <w:rPr>
          <w:rFonts w:cstheme="minorHAnsi"/>
        </w:rPr>
        <w:t>onderfundering</w:t>
      </w:r>
      <w:proofErr w:type="spellEnd"/>
    </w:p>
    <w:p w14:paraId="0FA8BA0A" w14:textId="77777777" w:rsidR="00CE5A67" w:rsidRPr="00CE5A67" w:rsidRDefault="00CE5A67" w:rsidP="00CE5A67">
      <w:pPr>
        <w:pStyle w:val="Lijstalinea"/>
        <w:numPr>
          <w:ilvl w:val="1"/>
          <w:numId w:val="1"/>
        </w:numPr>
        <w:rPr>
          <w:rFonts w:cstheme="minorHAnsi"/>
        </w:rPr>
      </w:pPr>
      <w:r w:rsidRPr="00CE5A67">
        <w:rPr>
          <w:rFonts w:cstheme="minorHAnsi"/>
        </w:rPr>
        <w:t xml:space="preserve">parkeerzone: </w:t>
      </w:r>
    </w:p>
    <w:p w14:paraId="56F5B9DE" w14:textId="77777777" w:rsidR="00CE5A67" w:rsidRPr="00CE5A67" w:rsidRDefault="00CE5A67" w:rsidP="00CE5A67">
      <w:pPr>
        <w:pStyle w:val="Lijstalinea"/>
        <w:numPr>
          <w:ilvl w:val="2"/>
          <w:numId w:val="1"/>
        </w:numPr>
        <w:rPr>
          <w:rFonts w:cstheme="minorHAnsi"/>
        </w:rPr>
      </w:pPr>
      <w:r w:rsidRPr="00CE5A67">
        <w:rPr>
          <w:rFonts w:cstheme="minorHAnsi"/>
        </w:rPr>
        <w:t>bij niet-vorstgevoelige grond – verharding + fundering</w:t>
      </w:r>
    </w:p>
    <w:p w14:paraId="2BE8683F" w14:textId="77777777" w:rsidR="00CE5A67" w:rsidRPr="00CE5A67" w:rsidRDefault="00CE5A67" w:rsidP="00CE5A67">
      <w:pPr>
        <w:pStyle w:val="Lijstalinea"/>
        <w:numPr>
          <w:ilvl w:val="2"/>
          <w:numId w:val="1"/>
        </w:numPr>
        <w:rPr>
          <w:rFonts w:cstheme="minorHAnsi"/>
        </w:rPr>
      </w:pPr>
      <w:r w:rsidRPr="00CE5A67">
        <w:rPr>
          <w:rFonts w:cstheme="minorHAnsi"/>
        </w:rPr>
        <w:t xml:space="preserve">bij vorstgevoelige grond: beton + fundering + </w:t>
      </w:r>
      <w:proofErr w:type="spellStart"/>
      <w:r w:rsidRPr="00CE5A67">
        <w:rPr>
          <w:rFonts w:cstheme="minorHAnsi"/>
        </w:rPr>
        <w:t>onderfundering</w:t>
      </w:r>
      <w:proofErr w:type="spellEnd"/>
    </w:p>
    <w:p w14:paraId="0DF3F043" w14:textId="77777777" w:rsidR="00CE5A67" w:rsidRPr="00CE5A67" w:rsidRDefault="00CE5A67" w:rsidP="00CE5A67">
      <w:pPr>
        <w:pStyle w:val="Lijstalinea"/>
        <w:numPr>
          <w:ilvl w:val="1"/>
          <w:numId w:val="1"/>
        </w:numPr>
        <w:rPr>
          <w:rFonts w:cstheme="minorHAnsi"/>
        </w:rPr>
      </w:pPr>
      <w:proofErr w:type="spellStart"/>
      <w:r w:rsidRPr="00CE5A67">
        <w:rPr>
          <w:rFonts w:cstheme="minorHAnsi"/>
        </w:rPr>
        <w:t>tweesporenpad</w:t>
      </w:r>
      <w:proofErr w:type="spellEnd"/>
      <w:r w:rsidRPr="00CE5A67">
        <w:rPr>
          <w:rFonts w:cstheme="minorHAnsi"/>
        </w:rPr>
        <w:t xml:space="preserve">: beton + fundering + </w:t>
      </w:r>
      <w:proofErr w:type="spellStart"/>
      <w:r w:rsidRPr="00CE5A67">
        <w:rPr>
          <w:rFonts w:cstheme="minorHAnsi"/>
        </w:rPr>
        <w:t>onderfundering</w:t>
      </w:r>
      <w:proofErr w:type="spellEnd"/>
    </w:p>
    <w:p w14:paraId="6254F6BB" w14:textId="77777777" w:rsidR="00CE5A67" w:rsidRPr="00CE5A67" w:rsidRDefault="00CE5A67" w:rsidP="00CE5A67">
      <w:pPr>
        <w:pStyle w:val="Lijstalinea"/>
        <w:numPr>
          <w:ilvl w:val="1"/>
          <w:numId w:val="1"/>
        </w:numPr>
        <w:rPr>
          <w:rFonts w:cstheme="minorHAnsi"/>
        </w:rPr>
      </w:pPr>
      <w:r w:rsidRPr="00CE5A67">
        <w:rPr>
          <w:rFonts w:cstheme="minorHAnsi"/>
        </w:rPr>
        <w:t>bermversteviging</w:t>
      </w:r>
    </w:p>
    <w:p w14:paraId="708A4D35" w14:textId="77777777" w:rsidR="00CE5A67" w:rsidRPr="00CE5A67" w:rsidRDefault="00CE5A67" w:rsidP="00CE5A67">
      <w:pPr>
        <w:pStyle w:val="Kop1"/>
        <w:jc w:val="both"/>
        <w:rPr>
          <w:rFonts w:asciiTheme="minorHAnsi" w:hAnsiTheme="minorHAnsi" w:cstheme="minorHAnsi"/>
        </w:rPr>
      </w:pPr>
      <w:r w:rsidRPr="00CE5A67">
        <w:rPr>
          <w:rFonts w:asciiTheme="minorHAnsi" w:hAnsiTheme="minorHAnsi" w:cstheme="minorHAnsi"/>
        </w:rPr>
        <w:t xml:space="preserve">Plaatsing </w:t>
      </w:r>
      <w:proofErr w:type="spellStart"/>
      <w:r w:rsidRPr="00CE5A67">
        <w:rPr>
          <w:rFonts w:asciiTheme="minorHAnsi" w:hAnsiTheme="minorHAnsi" w:cstheme="minorHAnsi"/>
        </w:rPr>
        <w:t>Drainix</w:t>
      </w:r>
      <w:proofErr w:type="spellEnd"/>
      <w:r w:rsidRPr="00CE5A67">
        <w:rPr>
          <w:rFonts w:asciiTheme="minorHAnsi" w:hAnsiTheme="minorHAnsi" w:cstheme="minorHAnsi"/>
        </w:rPr>
        <w:t>®</w:t>
      </w:r>
    </w:p>
    <w:p w14:paraId="04C0CBF7" w14:textId="77777777" w:rsidR="00CE5A67" w:rsidRPr="00CE5A67" w:rsidRDefault="00CE5A67" w:rsidP="00B84DA0">
      <w:pPr>
        <w:jc w:val="both"/>
        <w:rPr>
          <w:rFonts w:asciiTheme="minorHAnsi" w:hAnsiTheme="minorHAnsi" w:cstheme="minorHAnsi"/>
        </w:rPr>
      </w:pPr>
      <w:r w:rsidRPr="00CE5A67">
        <w:rPr>
          <w:rFonts w:asciiTheme="minorHAnsi" w:hAnsiTheme="minorHAnsi" w:cstheme="minorHAnsi"/>
        </w:rPr>
        <w:t xml:space="preserve">De kunststofplaten van 120cm*60cm worden geplaatst op de </w:t>
      </w:r>
      <w:proofErr w:type="spellStart"/>
      <w:r w:rsidRPr="00CE5A67">
        <w:rPr>
          <w:rFonts w:asciiTheme="minorHAnsi" w:hAnsiTheme="minorHAnsi" w:cstheme="minorHAnsi"/>
        </w:rPr>
        <w:t>onderfundering</w:t>
      </w:r>
      <w:proofErr w:type="spellEnd"/>
      <w:r w:rsidRPr="00CE5A67">
        <w:rPr>
          <w:rFonts w:asciiTheme="minorHAnsi" w:hAnsiTheme="minorHAnsi" w:cstheme="minorHAnsi"/>
        </w:rPr>
        <w:t xml:space="preserve"> en kunnen onderling verbonden worden door de voorziene verbindingsbruggen Dit is niet noodzakelijk gezien de platen </w:t>
      </w:r>
      <w:proofErr w:type="spellStart"/>
      <w:r w:rsidRPr="00CE5A67">
        <w:rPr>
          <w:rFonts w:asciiTheme="minorHAnsi" w:hAnsiTheme="minorHAnsi" w:cstheme="minorHAnsi"/>
        </w:rPr>
        <w:t>dmv</w:t>
      </w:r>
      <w:proofErr w:type="spellEnd"/>
      <w:r w:rsidRPr="00CE5A67">
        <w:rPr>
          <w:rFonts w:asciiTheme="minorHAnsi" w:hAnsiTheme="minorHAnsi" w:cstheme="minorHAnsi"/>
        </w:rPr>
        <w:t xml:space="preserve"> de wapeningsnetten nadien onderling verbonden worden, maar kan een handig hulpmiddel zijn bij plaatsing.</w:t>
      </w:r>
    </w:p>
    <w:p w14:paraId="735D70CF" w14:textId="77777777" w:rsidR="00CE5A67" w:rsidRPr="00CE5A67" w:rsidRDefault="00CE5A67" w:rsidP="00B84DA0">
      <w:pPr>
        <w:jc w:val="both"/>
        <w:rPr>
          <w:rFonts w:asciiTheme="minorHAnsi" w:hAnsiTheme="minorHAnsi" w:cstheme="minorHAnsi"/>
        </w:rPr>
      </w:pPr>
      <w:r w:rsidRPr="00CE5A67">
        <w:rPr>
          <w:rFonts w:asciiTheme="minorHAnsi" w:hAnsiTheme="minorHAnsi" w:cstheme="minorHAnsi"/>
        </w:rPr>
        <w:t xml:space="preserve">Na het leggen van de </w:t>
      </w:r>
      <w:proofErr w:type="spellStart"/>
      <w:r w:rsidRPr="00CE5A67">
        <w:rPr>
          <w:rFonts w:asciiTheme="minorHAnsi" w:hAnsiTheme="minorHAnsi" w:cstheme="minorHAnsi"/>
        </w:rPr>
        <w:t>Drainix</w:t>
      </w:r>
      <w:proofErr w:type="spellEnd"/>
      <w:r w:rsidRPr="00CE5A67">
        <w:rPr>
          <w:rFonts w:asciiTheme="minorHAnsi" w:hAnsiTheme="minorHAnsi" w:cstheme="minorHAnsi"/>
        </w:rPr>
        <w:t xml:space="preserve">®, worden de wapeningsnetten van 6mm of 8mm gelegd op de voorziene geïntegreerde afstandshouders van de </w:t>
      </w:r>
      <w:proofErr w:type="spellStart"/>
      <w:r w:rsidRPr="00CE5A67">
        <w:rPr>
          <w:rFonts w:asciiTheme="minorHAnsi" w:hAnsiTheme="minorHAnsi" w:cstheme="minorHAnsi"/>
        </w:rPr>
        <w:t>Drainix</w:t>
      </w:r>
      <w:proofErr w:type="spellEnd"/>
      <w:r w:rsidRPr="00CE5A67">
        <w:rPr>
          <w:rFonts w:asciiTheme="minorHAnsi" w:hAnsiTheme="minorHAnsi" w:cstheme="minorHAnsi"/>
        </w:rPr>
        <w:t xml:space="preserve">®. </w:t>
      </w:r>
    </w:p>
    <w:p w14:paraId="62BDAA3C" w14:textId="77777777" w:rsidR="00CE5A67" w:rsidRPr="00CE5A67" w:rsidRDefault="00CE5A67" w:rsidP="00CE5A67">
      <w:pPr>
        <w:jc w:val="center"/>
        <w:rPr>
          <w:rFonts w:asciiTheme="minorHAnsi" w:hAnsiTheme="minorHAnsi" w:cstheme="minorHAnsi"/>
        </w:rPr>
      </w:pPr>
      <w:r w:rsidRPr="00CE5A67">
        <w:rPr>
          <w:rFonts w:asciiTheme="minorHAnsi" w:hAnsiTheme="minorHAnsi" w:cstheme="minorHAnsi"/>
          <w:b/>
          <w:bCs/>
          <w:noProof/>
        </w:rPr>
        <w:drawing>
          <wp:inline distT="0" distB="0" distL="0" distR="0" wp14:anchorId="258A11FE" wp14:editId="07FAD1DA">
            <wp:extent cx="2139696" cy="1828204"/>
            <wp:effectExtent l="0" t="0" r="0" b="635"/>
            <wp:docPr id="3" name="Afbeelding 3" descr="Afbeelding met buitenshuis, hemel, wolk,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uitenshuis, hemel, wolk, grond&#10;&#10;Automatisch gegenereerde beschrijvi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4791" b="21181"/>
                    <a:stretch/>
                  </pic:blipFill>
                  <pic:spPr bwMode="auto">
                    <a:xfrm>
                      <a:off x="0" y="0"/>
                      <a:ext cx="2155861" cy="1842016"/>
                    </a:xfrm>
                    <a:prstGeom prst="rect">
                      <a:avLst/>
                    </a:prstGeom>
                    <a:noFill/>
                    <a:ln>
                      <a:noFill/>
                    </a:ln>
                    <a:extLst>
                      <a:ext uri="{53640926-AAD7-44D8-BBD7-CCE9431645EC}">
                        <a14:shadowObscured xmlns:a14="http://schemas.microsoft.com/office/drawing/2010/main"/>
                      </a:ext>
                    </a:extLst>
                  </pic:spPr>
                </pic:pic>
              </a:graphicData>
            </a:graphic>
          </wp:inline>
        </w:drawing>
      </w:r>
      <w:r w:rsidRPr="00CE5A67">
        <w:rPr>
          <w:rFonts w:asciiTheme="minorHAnsi" w:hAnsiTheme="minorHAnsi" w:cstheme="minorHAnsi"/>
          <w:noProof/>
        </w:rPr>
        <w:drawing>
          <wp:inline distT="0" distB="0" distL="0" distR="0" wp14:anchorId="1FC541CA" wp14:editId="17ED1CF7">
            <wp:extent cx="2414016" cy="1810512"/>
            <wp:effectExtent l="0" t="0" r="5715" b="0"/>
            <wp:docPr id="13" name="Afbeelding 13" descr="Afbeelding met hemel, buitenshuis, Composiet,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hemel, buitenshuis, Composiet, gebouw&#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24423" cy="1818317"/>
                    </a:xfrm>
                    <a:prstGeom prst="rect">
                      <a:avLst/>
                    </a:prstGeom>
                    <a:noFill/>
                    <a:ln>
                      <a:noFill/>
                    </a:ln>
                  </pic:spPr>
                </pic:pic>
              </a:graphicData>
            </a:graphic>
          </wp:inline>
        </w:drawing>
      </w:r>
    </w:p>
    <w:p w14:paraId="654F6C57" w14:textId="77777777" w:rsidR="00A73E1D" w:rsidRDefault="00A73E1D" w:rsidP="00CE5A67">
      <w:pPr>
        <w:rPr>
          <w:rFonts w:asciiTheme="minorHAnsi" w:hAnsiTheme="minorHAnsi" w:cstheme="minorHAnsi"/>
        </w:rPr>
      </w:pPr>
    </w:p>
    <w:p w14:paraId="2138B583" w14:textId="40DD983B" w:rsidR="00CE5A67" w:rsidRDefault="00CE5A67" w:rsidP="00B84DA0">
      <w:pPr>
        <w:jc w:val="both"/>
        <w:rPr>
          <w:rFonts w:asciiTheme="minorHAnsi" w:hAnsiTheme="minorHAnsi" w:cstheme="minorHAnsi"/>
        </w:rPr>
      </w:pPr>
      <w:r w:rsidRPr="00CE5A67">
        <w:rPr>
          <w:rFonts w:asciiTheme="minorHAnsi" w:hAnsiTheme="minorHAnsi" w:cstheme="minorHAnsi"/>
        </w:rPr>
        <w:lastRenderedPageBreak/>
        <w:t xml:space="preserve">Nu kan overgegaan worden tot het opgieten met beton. Deze wordt afgestreken gelijk met de bovenkant van de </w:t>
      </w:r>
      <w:proofErr w:type="spellStart"/>
      <w:r w:rsidRPr="00CE5A67">
        <w:rPr>
          <w:rFonts w:asciiTheme="minorHAnsi" w:hAnsiTheme="minorHAnsi" w:cstheme="minorHAnsi"/>
        </w:rPr>
        <w:t>Drainix</w:t>
      </w:r>
      <w:proofErr w:type="spellEnd"/>
      <w:r w:rsidRPr="00CE5A67">
        <w:rPr>
          <w:rFonts w:asciiTheme="minorHAnsi" w:hAnsiTheme="minorHAnsi" w:cstheme="minorHAnsi"/>
        </w:rPr>
        <w:t xml:space="preserve">® . Na het uitharden van het beton (min 48u), kan overgegaan worden tot het thermisch of mechanisch verwijderen van de dekseltjes van de </w:t>
      </w:r>
      <w:proofErr w:type="spellStart"/>
      <w:r w:rsidRPr="00CE5A67">
        <w:rPr>
          <w:rFonts w:asciiTheme="minorHAnsi" w:hAnsiTheme="minorHAnsi" w:cstheme="minorHAnsi"/>
        </w:rPr>
        <w:t>Drainix</w:t>
      </w:r>
      <w:proofErr w:type="spellEnd"/>
      <w:r w:rsidRPr="00CE5A67">
        <w:rPr>
          <w:rFonts w:asciiTheme="minorHAnsi" w:hAnsiTheme="minorHAnsi" w:cstheme="minorHAnsi"/>
        </w:rPr>
        <w:t>®</w:t>
      </w:r>
      <w:r w:rsidR="00A73E1D">
        <w:rPr>
          <w:rFonts w:asciiTheme="minorHAnsi" w:hAnsiTheme="minorHAnsi" w:cstheme="minorHAnsi"/>
        </w:rPr>
        <w:t>.</w:t>
      </w:r>
    </w:p>
    <w:p w14:paraId="5DFCA89E" w14:textId="77777777" w:rsidR="00A73E1D" w:rsidRPr="00CE5A67" w:rsidRDefault="00A73E1D" w:rsidP="00B84DA0">
      <w:pPr>
        <w:jc w:val="both"/>
        <w:rPr>
          <w:rFonts w:asciiTheme="minorHAnsi" w:hAnsiTheme="minorHAnsi" w:cstheme="minorHAnsi"/>
        </w:rPr>
      </w:pPr>
    </w:p>
    <w:p w14:paraId="179823C8" w14:textId="77777777" w:rsidR="00CE5A67" w:rsidRPr="00CE5A67" w:rsidRDefault="00CE5A67" w:rsidP="00CE5A67">
      <w:pPr>
        <w:rPr>
          <w:rFonts w:asciiTheme="minorHAnsi" w:hAnsiTheme="minorHAnsi" w:cstheme="minorHAnsi"/>
        </w:rPr>
      </w:pPr>
      <w:r w:rsidRPr="00CE5A67">
        <w:rPr>
          <w:rFonts w:asciiTheme="minorHAnsi" w:hAnsiTheme="minorHAnsi" w:cstheme="minorHAnsi"/>
          <w:noProof/>
        </w:rPr>
        <w:drawing>
          <wp:inline distT="0" distB="0" distL="0" distR="0" wp14:anchorId="70A71A5A" wp14:editId="5E86BFC9">
            <wp:extent cx="2572512" cy="2091350"/>
            <wp:effectExtent l="0" t="0" r="0" b="4445"/>
            <wp:docPr id="4" name="Afbeelding 4" descr="Afbeelding met buitenshuis, hemel, gras,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uitenshuis, hemel, gras, plant&#10;&#10;Automatisch gegenereerde beschrijvi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792" b="28286"/>
                    <a:stretch/>
                  </pic:blipFill>
                  <pic:spPr bwMode="auto">
                    <a:xfrm>
                      <a:off x="0" y="0"/>
                      <a:ext cx="2584433" cy="2101041"/>
                    </a:xfrm>
                    <a:prstGeom prst="rect">
                      <a:avLst/>
                    </a:prstGeom>
                    <a:noFill/>
                    <a:ln>
                      <a:noFill/>
                    </a:ln>
                    <a:extLst>
                      <a:ext uri="{53640926-AAD7-44D8-BBD7-CCE9431645EC}">
                        <a14:shadowObscured xmlns:a14="http://schemas.microsoft.com/office/drawing/2010/main"/>
                      </a:ext>
                    </a:extLst>
                  </pic:spPr>
                </pic:pic>
              </a:graphicData>
            </a:graphic>
          </wp:inline>
        </w:drawing>
      </w:r>
      <w:r w:rsidRPr="00CE5A67">
        <w:rPr>
          <w:rFonts w:asciiTheme="minorHAnsi" w:hAnsiTheme="minorHAnsi" w:cstheme="minorHAnsi"/>
          <w:noProof/>
        </w:rPr>
        <w:drawing>
          <wp:inline distT="0" distB="0" distL="0" distR="0" wp14:anchorId="1928C47A" wp14:editId="7D1474AF">
            <wp:extent cx="2166578" cy="2072640"/>
            <wp:effectExtent l="0" t="0" r="5715" b="3810"/>
            <wp:docPr id="5" name="Afbeelding 5" descr="Afbeelding met buitenshuis, hemel, boom,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buitenshuis, hemel, boom, gebouw&#10;&#10;Automatisch gegenereerde beschrijvi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9067" b="19244"/>
                    <a:stretch/>
                  </pic:blipFill>
                  <pic:spPr bwMode="auto">
                    <a:xfrm flipH="1">
                      <a:off x="0" y="0"/>
                      <a:ext cx="2183345" cy="2088680"/>
                    </a:xfrm>
                    <a:prstGeom prst="rect">
                      <a:avLst/>
                    </a:prstGeom>
                    <a:noFill/>
                    <a:ln>
                      <a:noFill/>
                    </a:ln>
                    <a:extLst>
                      <a:ext uri="{53640926-AAD7-44D8-BBD7-CCE9431645EC}">
                        <a14:shadowObscured xmlns:a14="http://schemas.microsoft.com/office/drawing/2010/main"/>
                      </a:ext>
                    </a:extLst>
                  </pic:spPr>
                </pic:pic>
              </a:graphicData>
            </a:graphic>
          </wp:inline>
        </w:drawing>
      </w:r>
    </w:p>
    <w:p w14:paraId="121D72BD" w14:textId="77777777" w:rsidR="00A73E1D" w:rsidRDefault="00A73E1D" w:rsidP="00CE5A67">
      <w:pPr>
        <w:rPr>
          <w:rFonts w:asciiTheme="minorHAnsi" w:hAnsiTheme="minorHAnsi" w:cstheme="minorHAnsi"/>
          <w:b/>
          <w:bCs/>
        </w:rPr>
      </w:pPr>
    </w:p>
    <w:p w14:paraId="42A1642E" w14:textId="65270560" w:rsidR="00CE5A67" w:rsidRPr="00CE5A67" w:rsidRDefault="00CE5A67" w:rsidP="00CE5A67">
      <w:pPr>
        <w:rPr>
          <w:rFonts w:asciiTheme="minorHAnsi" w:hAnsiTheme="minorHAnsi" w:cstheme="minorHAnsi"/>
          <w:b/>
          <w:bCs/>
        </w:rPr>
      </w:pPr>
      <w:r w:rsidRPr="00CE5A67">
        <w:rPr>
          <w:rFonts w:asciiTheme="minorHAnsi" w:hAnsiTheme="minorHAnsi" w:cstheme="minorHAnsi"/>
          <w:b/>
          <w:bCs/>
        </w:rPr>
        <w:t>Thermisch</w:t>
      </w:r>
      <w:r w:rsidR="00461B67">
        <w:rPr>
          <w:rFonts w:asciiTheme="minorHAnsi" w:hAnsiTheme="minorHAnsi" w:cstheme="minorHAnsi"/>
          <w:b/>
          <w:bCs/>
        </w:rPr>
        <w:t xml:space="preserve"> (brander)</w:t>
      </w:r>
      <w:r w:rsidR="00461B67">
        <w:rPr>
          <w:rFonts w:asciiTheme="minorHAnsi" w:hAnsiTheme="minorHAnsi" w:cstheme="minorHAnsi"/>
          <w:b/>
          <w:bCs/>
        </w:rPr>
        <w:tab/>
      </w:r>
      <w:r w:rsidR="00461B67">
        <w:rPr>
          <w:rFonts w:asciiTheme="minorHAnsi" w:hAnsiTheme="minorHAnsi" w:cstheme="minorHAnsi"/>
          <w:b/>
          <w:bCs/>
        </w:rPr>
        <w:tab/>
      </w:r>
      <w:r w:rsidR="00461B67">
        <w:rPr>
          <w:rFonts w:asciiTheme="minorHAnsi" w:hAnsiTheme="minorHAnsi" w:cstheme="minorHAnsi"/>
          <w:b/>
          <w:bCs/>
        </w:rPr>
        <w:tab/>
      </w:r>
      <w:r w:rsidR="00461B67">
        <w:rPr>
          <w:rFonts w:asciiTheme="minorHAnsi" w:hAnsiTheme="minorHAnsi" w:cstheme="minorHAnsi"/>
          <w:b/>
          <w:bCs/>
        </w:rPr>
        <w:tab/>
        <w:t>Mechanisch (T-steel met conus)</w:t>
      </w:r>
    </w:p>
    <w:p w14:paraId="448D1F36" w14:textId="7B3FC71E" w:rsidR="00CE5A67" w:rsidRPr="00CE5A67" w:rsidRDefault="00CE5A67" w:rsidP="00CE5A67">
      <w:pPr>
        <w:rPr>
          <w:rFonts w:asciiTheme="minorHAnsi" w:hAnsiTheme="minorHAnsi" w:cstheme="minorHAnsi"/>
          <w:b/>
          <w:bCs/>
        </w:rPr>
      </w:pPr>
      <w:r w:rsidRPr="00CE5A67">
        <w:rPr>
          <w:rFonts w:asciiTheme="minorHAnsi" w:hAnsiTheme="minorHAnsi" w:cstheme="minorHAnsi"/>
          <w:b/>
          <w:bCs/>
          <w:noProof/>
        </w:rPr>
        <w:drawing>
          <wp:inline distT="0" distB="0" distL="0" distR="0" wp14:anchorId="271377E0" wp14:editId="2A600060">
            <wp:extent cx="2198455" cy="2933700"/>
            <wp:effectExtent l="0" t="0" r="0" b="0"/>
            <wp:docPr id="9" name="Afbeelding 9" descr="Afbeelding met schoeisel, kleding, buitenshuis,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schoeisel, kleding, buitenshuis, grond&#10;&#10;Automatisch gegenereerde beschrijv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11335" cy="2950888"/>
                    </a:xfrm>
                    <a:prstGeom prst="rect">
                      <a:avLst/>
                    </a:prstGeom>
                    <a:noFill/>
                    <a:ln>
                      <a:noFill/>
                    </a:ln>
                  </pic:spPr>
                </pic:pic>
              </a:graphicData>
            </a:graphic>
          </wp:inline>
        </w:drawing>
      </w:r>
      <w:r w:rsidR="00461B67">
        <w:rPr>
          <w:rFonts w:asciiTheme="minorHAnsi" w:hAnsiTheme="minorHAnsi" w:cstheme="minorHAnsi"/>
          <w:b/>
          <w:bCs/>
        </w:rPr>
        <w:tab/>
      </w:r>
      <w:r w:rsidR="00461B67">
        <w:rPr>
          <w:rFonts w:asciiTheme="minorHAnsi" w:hAnsiTheme="minorHAnsi" w:cstheme="minorHAnsi"/>
          <w:b/>
          <w:bCs/>
        </w:rPr>
        <w:tab/>
      </w:r>
      <w:r w:rsidR="00B84DA0">
        <w:rPr>
          <w:rFonts w:asciiTheme="minorHAnsi" w:hAnsiTheme="minorHAnsi" w:cstheme="minorHAnsi"/>
          <w:b/>
          <w:bCs/>
        </w:rPr>
        <w:tab/>
      </w:r>
      <w:r w:rsidR="00461B67">
        <w:rPr>
          <w:rFonts w:asciiTheme="minorHAnsi" w:hAnsiTheme="minorHAnsi" w:cstheme="minorHAnsi"/>
          <w:b/>
          <w:bCs/>
          <w:noProof/>
        </w:rPr>
        <w:drawing>
          <wp:inline distT="0" distB="0" distL="0" distR="0" wp14:anchorId="02E9B1AA" wp14:editId="75A64D92">
            <wp:extent cx="937810" cy="2905125"/>
            <wp:effectExtent l="0" t="0" r="0" b="0"/>
            <wp:docPr id="742220017" name="Afbeelding 1" descr="Afbeelding met muur, tekst, vloer,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220017" name="Afbeelding 1" descr="Afbeelding met muur, tekst, vloer, overdekt&#10;&#10;Automatisch gegenereerde beschrijvi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6064" r="20894"/>
                    <a:stretch/>
                  </pic:blipFill>
                  <pic:spPr bwMode="auto">
                    <a:xfrm>
                      <a:off x="0" y="0"/>
                      <a:ext cx="944845" cy="2926918"/>
                    </a:xfrm>
                    <a:prstGeom prst="rect">
                      <a:avLst/>
                    </a:prstGeom>
                    <a:noFill/>
                    <a:ln>
                      <a:noFill/>
                    </a:ln>
                    <a:extLst>
                      <a:ext uri="{53640926-AAD7-44D8-BBD7-CCE9431645EC}">
                        <a14:shadowObscured xmlns:a14="http://schemas.microsoft.com/office/drawing/2010/main"/>
                      </a:ext>
                    </a:extLst>
                  </pic:spPr>
                </pic:pic>
              </a:graphicData>
            </a:graphic>
          </wp:inline>
        </w:drawing>
      </w:r>
    </w:p>
    <w:p w14:paraId="1436FF9D" w14:textId="77777777" w:rsidR="00A73E1D" w:rsidRDefault="00A73E1D" w:rsidP="00B84DA0">
      <w:pPr>
        <w:jc w:val="both"/>
        <w:rPr>
          <w:rFonts w:asciiTheme="minorHAnsi" w:hAnsiTheme="minorHAnsi" w:cstheme="minorHAnsi"/>
          <w:b/>
          <w:bCs/>
        </w:rPr>
      </w:pPr>
    </w:p>
    <w:p w14:paraId="42845C69" w14:textId="58C6C527" w:rsidR="00A73E1D" w:rsidRPr="00B84DA0" w:rsidRDefault="00B84DA0" w:rsidP="00B84DA0">
      <w:pPr>
        <w:jc w:val="both"/>
        <w:rPr>
          <w:rFonts w:asciiTheme="minorHAnsi" w:hAnsiTheme="minorHAnsi" w:cstheme="minorHAnsi"/>
        </w:rPr>
      </w:pPr>
      <w:r>
        <w:rPr>
          <w:rFonts w:asciiTheme="minorHAnsi" w:hAnsiTheme="minorHAnsi" w:cstheme="minorHAnsi"/>
        </w:rPr>
        <w:t xml:space="preserve">In beide toepassingen zullen de dekseltjes in de openingen van de betonnen plaat vallen. Deze dekseltjes </w:t>
      </w:r>
      <w:r>
        <w:rPr>
          <w:rFonts w:asciiTheme="minorHAnsi" w:hAnsiTheme="minorHAnsi" w:cstheme="minorHAnsi"/>
          <w:u w:val="single"/>
        </w:rPr>
        <w:t>kunnen</w:t>
      </w:r>
      <w:r>
        <w:rPr>
          <w:rFonts w:asciiTheme="minorHAnsi" w:hAnsiTheme="minorHAnsi" w:cstheme="minorHAnsi"/>
        </w:rPr>
        <w:t xml:space="preserve"> achteraf manueel verwijderd worden (of met een prikker of stofzuiger). Zelfs indien deze niet verwijderd worden, voldoet de waterdoorlatende verharding nog steeds aan de PTV126.</w:t>
      </w:r>
    </w:p>
    <w:p w14:paraId="7704B2C5" w14:textId="77777777" w:rsidR="00CE5A67" w:rsidRDefault="00CE5A67" w:rsidP="00CE5A67">
      <w:pPr>
        <w:rPr>
          <w:rFonts w:asciiTheme="minorHAnsi" w:hAnsiTheme="minorHAnsi" w:cstheme="minorHAnsi"/>
        </w:rPr>
      </w:pPr>
      <w:r w:rsidRPr="00CE5A67">
        <w:rPr>
          <w:rFonts w:asciiTheme="minorHAnsi" w:hAnsiTheme="minorHAnsi" w:cstheme="minorHAnsi"/>
        </w:rPr>
        <w:lastRenderedPageBreak/>
        <w:t>De openingen zijn nu gecreëerd. Deze openingen kunnen nu opgevuld worden met infiltrerend materiaal naar keuze (sierstenen, grond met graszaadmengsel, …)</w:t>
      </w:r>
    </w:p>
    <w:p w14:paraId="1DCAE6F9" w14:textId="77777777" w:rsidR="00A73E1D" w:rsidRPr="00CE5A67" w:rsidRDefault="00A73E1D" w:rsidP="00CE5A67">
      <w:pPr>
        <w:rPr>
          <w:rFonts w:asciiTheme="minorHAnsi" w:hAnsiTheme="minorHAnsi" w:cstheme="minorHAnsi"/>
        </w:rPr>
      </w:pPr>
    </w:p>
    <w:p w14:paraId="0A4B1BEB" w14:textId="77777777" w:rsidR="00CE5A67" w:rsidRPr="00CE5A67" w:rsidRDefault="00CE5A67" w:rsidP="00CE5A67">
      <w:pPr>
        <w:jc w:val="center"/>
        <w:rPr>
          <w:rFonts w:asciiTheme="minorHAnsi" w:hAnsiTheme="minorHAnsi" w:cstheme="minorHAnsi"/>
          <w:b/>
          <w:bCs/>
        </w:rPr>
      </w:pPr>
      <w:r w:rsidRPr="00CE5A67">
        <w:rPr>
          <w:rFonts w:asciiTheme="minorHAnsi" w:hAnsiTheme="minorHAnsi" w:cstheme="minorHAnsi"/>
          <w:b/>
          <w:bCs/>
          <w:noProof/>
        </w:rPr>
        <w:drawing>
          <wp:inline distT="0" distB="0" distL="0" distR="0" wp14:anchorId="31066B0C" wp14:editId="5ADB26CF">
            <wp:extent cx="3608832" cy="2711112"/>
            <wp:effectExtent l="0" t="0" r="0" b="0"/>
            <wp:docPr id="7" name="Afbeelding 7" descr="Afbeelding met hemel, buitenshuis, auto,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hemel, buitenshuis, auto, tekst&#10;&#10;Automatisch gegenereerde beschrijv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28233" cy="2725687"/>
                    </a:xfrm>
                    <a:prstGeom prst="rect">
                      <a:avLst/>
                    </a:prstGeom>
                    <a:noFill/>
                    <a:ln>
                      <a:noFill/>
                    </a:ln>
                  </pic:spPr>
                </pic:pic>
              </a:graphicData>
            </a:graphic>
          </wp:inline>
        </w:drawing>
      </w:r>
    </w:p>
    <w:p w14:paraId="7E7AACA8" w14:textId="77777777" w:rsidR="00CE5A67" w:rsidRDefault="00CE5A67" w:rsidP="00CE5A67">
      <w:pPr>
        <w:jc w:val="center"/>
        <w:rPr>
          <w:rFonts w:asciiTheme="minorHAnsi" w:hAnsiTheme="minorHAnsi" w:cstheme="minorHAnsi"/>
          <w:b/>
          <w:bCs/>
        </w:rPr>
      </w:pPr>
      <w:r w:rsidRPr="00CE5A67">
        <w:rPr>
          <w:rFonts w:asciiTheme="minorHAnsi" w:hAnsiTheme="minorHAnsi" w:cstheme="minorHAnsi"/>
          <w:b/>
          <w:bCs/>
          <w:noProof/>
        </w:rPr>
        <w:drawing>
          <wp:inline distT="0" distB="0" distL="0" distR="0" wp14:anchorId="2A507B81" wp14:editId="2034E0C1">
            <wp:extent cx="3614928" cy="2715692"/>
            <wp:effectExtent l="0" t="0" r="5080" b="8890"/>
            <wp:docPr id="8" name="Afbeelding 8" descr="Afbeelding met buitenshuis, hemel, auto, voe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buitenshuis, hemel, auto, voertuig&#10;&#10;Automatisch gegenereerde beschrijv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29252" cy="2726453"/>
                    </a:xfrm>
                    <a:prstGeom prst="rect">
                      <a:avLst/>
                    </a:prstGeom>
                    <a:noFill/>
                    <a:ln>
                      <a:noFill/>
                    </a:ln>
                  </pic:spPr>
                </pic:pic>
              </a:graphicData>
            </a:graphic>
          </wp:inline>
        </w:drawing>
      </w:r>
    </w:p>
    <w:p w14:paraId="12867FB2" w14:textId="39ED73B2" w:rsidR="00461B67" w:rsidRDefault="00461B67" w:rsidP="00CE5A67">
      <w:pPr>
        <w:jc w:val="center"/>
        <w:rPr>
          <w:rFonts w:asciiTheme="minorHAnsi" w:hAnsiTheme="minorHAnsi" w:cstheme="minorHAnsi"/>
          <w:b/>
          <w:bCs/>
        </w:rPr>
      </w:pPr>
      <w:r>
        <w:rPr>
          <w:noProof/>
        </w:rPr>
        <w:lastRenderedPageBreak/>
        <w:drawing>
          <wp:inline distT="0" distB="0" distL="0" distR="0" wp14:anchorId="28C99A6C" wp14:editId="2306398D">
            <wp:extent cx="5429250" cy="4073214"/>
            <wp:effectExtent l="0" t="0" r="0" b="3810"/>
            <wp:docPr id="318528925" name="Afbeelding 2" descr="Afbeelding met buitenshuis, hemel, Landvoertuig, voe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528925" name="Afbeelding 2" descr="Afbeelding met buitenshuis, hemel, Landvoertuig, voertuig&#10;&#10;Automatisch gegenereerde beschrijv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46637" cy="4086258"/>
                    </a:xfrm>
                    <a:prstGeom prst="rect">
                      <a:avLst/>
                    </a:prstGeom>
                    <a:noFill/>
                    <a:ln>
                      <a:noFill/>
                    </a:ln>
                  </pic:spPr>
                </pic:pic>
              </a:graphicData>
            </a:graphic>
          </wp:inline>
        </w:drawing>
      </w:r>
    </w:p>
    <w:p w14:paraId="6B0B41C8" w14:textId="77777777" w:rsidR="00461B67" w:rsidRDefault="00461B67" w:rsidP="00CE5A67">
      <w:pPr>
        <w:jc w:val="center"/>
        <w:rPr>
          <w:rFonts w:asciiTheme="minorHAnsi" w:hAnsiTheme="minorHAnsi" w:cstheme="minorHAnsi"/>
          <w:b/>
          <w:bCs/>
        </w:rPr>
      </w:pPr>
    </w:p>
    <w:p w14:paraId="06FD9C22" w14:textId="5A047941" w:rsidR="00461B67" w:rsidRPr="00CE5A67" w:rsidRDefault="00461B67" w:rsidP="00461B67">
      <w:pPr>
        <w:pStyle w:val="Kop1"/>
        <w:jc w:val="both"/>
        <w:rPr>
          <w:rFonts w:asciiTheme="minorHAnsi" w:hAnsiTheme="minorHAnsi" w:cstheme="minorHAnsi"/>
        </w:rPr>
      </w:pPr>
      <w:r>
        <w:rPr>
          <w:rFonts w:asciiTheme="minorHAnsi" w:hAnsiTheme="minorHAnsi" w:cstheme="minorHAnsi"/>
        </w:rPr>
        <w:t>Krimpvoegen</w:t>
      </w:r>
    </w:p>
    <w:p w14:paraId="3233C447" w14:textId="7DBD8463" w:rsidR="00461B67" w:rsidRDefault="00461B67" w:rsidP="00461B67">
      <w:pPr>
        <w:jc w:val="both"/>
        <w:rPr>
          <w:rFonts w:asciiTheme="minorHAnsi" w:hAnsiTheme="minorHAnsi" w:cstheme="minorHAnsi"/>
        </w:rPr>
      </w:pPr>
      <w:r>
        <w:rPr>
          <w:rFonts w:asciiTheme="minorHAnsi" w:hAnsiTheme="minorHAnsi" w:cstheme="minorHAnsi"/>
        </w:rPr>
        <w:t>Basisregel toepassen voor de krimpvoegen.</w:t>
      </w:r>
    </w:p>
    <w:p w14:paraId="0B42A2E2" w14:textId="77777777" w:rsidR="00461B67" w:rsidRDefault="00461B67" w:rsidP="00461B67">
      <w:pPr>
        <w:jc w:val="both"/>
        <w:rPr>
          <w:rFonts w:asciiTheme="minorHAnsi" w:hAnsiTheme="minorHAnsi" w:cstheme="minorHAnsi"/>
        </w:rPr>
      </w:pPr>
    </w:p>
    <w:p w14:paraId="4CB55078" w14:textId="00CDBECC" w:rsidR="00461B67" w:rsidRPr="00B84DA0" w:rsidRDefault="00B84DA0" w:rsidP="00461B67">
      <w:pPr>
        <w:pStyle w:val="Lijstalinea"/>
        <w:numPr>
          <w:ilvl w:val="0"/>
          <w:numId w:val="2"/>
        </w:numPr>
        <w:jc w:val="both"/>
        <w:rPr>
          <w:rFonts w:cstheme="minorHAnsi"/>
          <w:b/>
          <w:bCs/>
        </w:rPr>
      </w:pPr>
      <w:r>
        <w:rPr>
          <w:rFonts w:cstheme="minorHAnsi"/>
        </w:rPr>
        <w:t>Indien het betonnen vlak breder is dan 3m: krimpvoeg voorzien elke 3m60</w:t>
      </w:r>
    </w:p>
    <w:p w14:paraId="2DF81608" w14:textId="435BBE21" w:rsidR="00B84DA0" w:rsidRPr="00B84DA0" w:rsidRDefault="00B84DA0" w:rsidP="00461B67">
      <w:pPr>
        <w:pStyle w:val="Lijstalinea"/>
        <w:numPr>
          <w:ilvl w:val="0"/>
          <w:numId w:val="2"/>
        </w:numPr>
        <w:jc w:val="both"/>
        <w:rPr>
          <w:rFonts w:cstheme="minorHAnsi"/>
          <w:b/>
          <w:bCs/>
        </w:rPr>
      </w:pPr>
      <w:r>
        <w:rPr>
          <w:rFonts w:cstheme="minorHAnsi"/>
        </w:rPr>
        <w:t>Indien het betonnen vlak smaller is dan 3m: krimpvoeg voorzien elke 3m</w:t>
      </w:r>
    </w:p>
    <w:p w14:paraId="750AE413" w14:textId="77777777" w:rsidR="00B84DA0" w:rsidRPr="00B84DA0" w:rsidRDefault="00B84DA0" w:rsidP="00B84DA0">
      <w:pPr>
        <w:jc w:val="both"/>
        <w:rPr>
          <w:rFonts w:cstheme="minorHAnsi"/>
          <w:b/>
          <w:bCs/>
        </w:rPr>
      </w:pPr>
    </w:p>
    <w:p w14:paraId="1CA9E7A7" w14:textId="77777777" w:rsidR="00461B67" w:rsidRPr="00CE5A67" w:rsidRDefault="00461B67" w:rsidP="00CE5A67">
      <w:pPr>
        <w:jc w:val="center"/>
        <w:rPr>
          <w:rFonts w:asciiTheme="minorHAnsi" w:hAnsiTheme="minorHAnsi" w:cstheme="minorHAnsi"/>
          <w:b/>
          <w:bCs/>
        </w:rPr>
      </w:pPr>
    </w:p>
    <w:p w14:paraId="433EA244" w14:textId="77777777" w:rsidR="00CE5A67" w:rsidRPr="00CE5A67" w:rsidRDefault="00CE5A67" w:rsidP="00CE5A67">
      <w:pPr>
        <w:rPr>
          <w:rFonts w:asciiTheme="minorHAnsi" w:hAnsiTheme="minorHAnsi" w:cstheme="minorHAnsi"/>
        </w:rPr>
      </w:pPr>
    </w:p>
    <w:p w14:paraId="17C3286E" w14:textId="77777777" w:rsidR="00CE5A67" w:rsidRPr="00CE5A67" w:rsidRDefault="00CE5A67" w:rsidP="00CE5A67">
      <w:pPr>
        <w:widowControl/>
        <w:suppressAutoHyphens w:val="0"/>
        <w:spacing w:after="160" w:line="259" w:lineRule="auto"/>
        <w:rPr>
          <w:rFonts w:asciiTheme="minorHAnsi" w:eastAsiaTheme="minorHAnsi" w:hAnsiTheme="minorHAnsi" w:cstheme="minorHAnsi"/>
          <w:b/>
          <w:bCs/>
          <w:kern w:val="0"/>
          <w:sz w:val="32"/>
          <w:szCs w:val="32"/>
          <w:lang w:eastAsia="en-US" w:bidi="ar-SA"/>
        </w:rPr>
      </w:pPr>
    </w:p>
    <w:sectPr w:rsidR="00CE5A67" w:rsidRPr="00CE5A67" w:rsidSect="00904BE9">
      <w:headerReference w:type="default" r:id="rId29"/>
      <w:footerReference w:type="default" r:id="rId30"/>
      <w:pgSz w:w="11906" w:h="16838"/>
      <w:pgMar w:top="2879" w:right="773" w:bottom="2552" w:left="1560" w:header="0" w:footer="1225" w:gutter="0"/>
      <w:cols w:space="708"/>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4DDF5" w14:textId="77777777" w:rsidR="00D22757" w:rsidRDefault="00D22757">
      <w:r>
        <w:separator/>
      </w:r>
    </w:p>
  </w:endnote>
  <w:endnote w:type="continuationSeparator" w:id="0">
    <w:p w14:paraId="1B0F329C" w14:textId="77777777" w:rsidR="00D22757" w:rsidRDefault="00D22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A6D97" w14:textId="77777777" w:rsidR="002E3B6F" w:rsidRDefault="00F05C8D">
    <w:pPr>
      <w:pStyle w:val="Voettekst"/>
    </w:pPr>
    <w:r>
      <w:rPr>
        <w:noProof/>
        <w:lang w:eastAsia="nl-BE" w:bidi="ar-SA"/>
      </w:rPr>
      <w:drawing>
        <wp:anchor distT="0" distB="0" distL="114300" distR="114300" simplePos="0" relativeHeight="251658752" behindDoc="0" locked="0" layoutInCell="1" allowOverlap="1" wp14:anchorId="685F13D8" wp14:editId="228941B4">
          <wp:simplePos x="0" y="0"/>
          <wp:positionH relativeFrom="page">
            <wp:align>center</wp:align>
          </wp:positionH>
          <wp:positionV relativeFrom="paragraph">
            <wp:posOffset>-123190</wp:posOffset>
          </wp:positionV>
          <wp:extent cx="7121968" cy="745452"/>
          <wp:effectExtent l="0" t="0" r="317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121968" cy="745452"/>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39EFB" w14:textId="77777777" w:rsidR="00D22757" w:rsidRDefault="00D22757">
      <w:r>
        <w:separator/>
      </w:r>
    </w:p>
  </w:footnote>
  <w:footnote w:type="continuationSeparator" w:id="0">
    <w:p w14:paraId="164E55DD" w14:textId="77777777" w:rsidR="00D22757" w:rsidRDefault="00D227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4B6E4" w14:textId="77777777" w:rsidR="00AC073A" w:rsidRDefault="00EB5A02">
    <w:pPr>
      <w:pStyle w:val="Koptekst"/>
    </w:pPr>
    <w:r>
      <w:rPr>
        <w:noProof/>
        <w:lang w:eastAsia="nl-BE" w:bidi="ar-SA"/>
      </w:rPr>
      <w:drawing>
        <wp:anchor distT="0" distB="0" distL="114300" distR="114300" simplePos="0" relativeHeight="251657728" behindDoc="1" locked="0" layoutInCell="1" allowOverlap="1" wp14:anchorId="73DBB4CC" wp14:editId="4EB3F231">
          <wp:simplePos x="0" y="0"/>
          <wp:positionH relativeFrom="page">
            <wp:posOffset>0</wp:posOffset>
          </wp:positionH>
          <wp:positionV relativeFrom="paragraph">
            <wp:posOffset>0</wp:posOffset>
          </wp:positionV>
          <wp:extent cx="7570470" cy="7477125"/>
          <wp:effectExtent l="0" t="0" r="0" b="9525"/>
          <wp:wrapNone/>
          <wp:docPr id="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rotWithShape="1">
                  <a:blip r:embed="rId1">
                    <a:extLst>
                      <a:ext uri="{28A0092B-C50C-407E-A947-70E740481C1C}">
                        <a14:useLocalDpi xmlns:a14="http://schemas.microsoft.com/office/drawing/2010/main" val="0"/>
                      </a:ext>
                    </a:extLst>
                  </a:blip>
                  <a:srcRect b="30156"/>
                  <a:stretch/>
                </pic:blipFill>
                <pic:spPr bwMode="auto">
                  <a:xfrm>
                    <a:off x="0" y="0"/>
                    <a:ext cx="7570470" cy="7477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862D7B"/>
    <w:multiLevelType w:val="hybridMultilevel"/>
    <w:tmpl w:val="D97CF484"/>
    <w:lvl w:ilvl="0" w:tplc="08130019">
      <w:start w:val="1"/>
      <w:numFmt w:val="lowerLetter"/>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3C402FED"/>
    <w:multiLevelType w:val="hybridMultilevel"/>
    <w:tmpl w:val="10FCF1F8"/>
    <w:lvl w:ilvl="0" w:tplc="5E708A7A">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083450468">
    <w:abstractNumId w:val="1"/>
  </w:num>
  <w:num w:numId="2" w16cid:durableId="20743097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Standa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BE9"/>
    <w:rsid w:val="00104D8B"/>
    <w:rsid w:val="001F75DC"/>
    <w:rsid w:val="002E3B6F"/>
    <w:rsid w:val="0033421E"/>
    <w:rsid w:val="00461B67"/>
    <w:rsid w:val="004A027C"/>
    <w:rsid w:val="00571080"/>
    <w:rsid w:val="00580CCD"/>
    <w:rsid w:val="0089564C"/>
    <w:rsid w:val="008D14E0"/>
    <w:rsid w:val="00904BE9"/>
    <w:rsid w:val="00A73E1D"/>
    <w:rsid w:val="00AC073A"/>
    <w:rsid w:val="00B84DA0"/>
    <w:rsid w:val="00CE5A67"/>
    <w:rsid w:val="00D22757"/>
    <w:rsid w:val="00D34A96"/>
    <w:rsid w:val="00EB5A02"/>
    <w:rsid w:val="00F05C8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CD5DB64"/>
  <w15:chartTrackingRefBased/>
  <w15:docId w15:val="{1007581D-9C7D-4DE1-8417-E680D075C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widowControl w:val="0"/>
      <w:suppressAutoHyphens/>
    </w:pPr>
    <w:rPr>
      <w:rFonts w:eastAsia="Arial Unicode MS" w:cs="Arial Unicode MS"/>
      <w:kern w:val="1"/>
      <w:sz w:val="24"/>
      <w:szCs w:val="24"/>
      <w:lang w:eastAsia="hi-IN" w:bidi="hi-IN"/>
    </w:rPr>
  </w:style>
  <w:style w:type="paragraph" w:styleId="Kop1">
    <w:name w:val="heading 1"/>
    <w:basedOn w:val="Standaard"/>
    <w:next w:val="Standaard"/>
    <w:link w:val="Kop1Char"/>
    <w:uiPriority w:val="9"/>
    <w:qFormat/>
    <w:rsid w:val="00CE5A67"/>
    <w:pPr>
      <w:keepNext/>
      <w:keepLines/>
      <w:widowControl/>
      <w:suppressAutoHyphens w:val="0"/>
      <w:spacing w:before="240" w:line="259" w:lineRule="auto"/>
      <w:outlineLvl w:val="0"/>
    </w:pPr>
    <w:rPr>
      <w:rFonts w:asciiTheme="majorHAnsi" w:eastAsiaTheme="majorEastAsia" w:hAnsiTheme="majorHAnsi" w:cstheme="majorBidi"/>
      <w:color w:val="2F5496" w:themeColor="accent1" w:themeShade="BF"/>
      <w:kern w:val="0"/>
      <w:sz w:val="32"/>
      <w:szCs w:val="32"/>
      <w:lang w:eastAsia="en-US" w:bidi="ar-SA"/>
    </w:rPr>
  </w:style>
  <w:style w:type="paragraph" w:styleId="Kop2">
    <w:name w:val="heading 2"/>
    <w:basedOn w:val="Standaard"/>
    <w:next w:val="Standaard"/>
    <w:link w:val="Kop2Char"/>
    <w:uiPriority w:val="9"/>
    <w:unhideWhenUsed/>
    <w:qFormat/>
    <w:rsid w:val="00CE5A67"/>
    <w:pPr>
      <w:keepNext/>
      <w:keepLines/>
      <w:widowControl/>
      <w:suppressAutoHyphens w:val="0"/>
      <w:spacing w:before="40" w:line="259" w:lineRule="auto"/>
      <w:outlineLvl w:val="1"/>
    </w:pPr>
    <w:rPr>
      <w:rFonts w:asciiTheme="majorHAnsi" w:eastAsiaTheme="majorEastAsia" w:hAnsiTheme="majorHAnsi" w:cstheme="majorBidi"/>
      <w:color w:val="2F5496" w:themeColor="accent1" w:themeShade="BF"/>
      <w:kern w:val="0"/>
      <w:sz w:val="26"/>
      <w:szCs w:val="26"/>
      <w:lang w:eastAsia="en-US" w:bidi="ar-S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
    <w:name w:val="Kop"/>
    <w:basedOn w:val="Standaard"/>
    <w:next w:val="Plattetekst"/>
    <w:pPr>
      <w:keepNext/>
      <w:spacing w:before="240" w:after="120"/>
    </w:pPr>
    <w:rPr>
      <w:rFonts w:ascii="Arial" w:hAnsi="Arial"/>
      <w:sz w:val="28"/>
      <w:szCs w:val="28"/>
    </w:rPr>
  </w:style>
  <w:style w:type="paragraph" w:styleId="Plattetekst">
    <w:name w:val="Body Text"/>
    <w:basedOn w:val="Standaard"/>
    <w:pPr>
      <w:spacing w:after="120"/>
    </w:pPr>
  </w:style>
  <w:style w:type="paragraph" w:styleId="Lijst">
    <w:name w:val="List"/>
    <w:basedOn w:val="Plattetekst"/>
  </w:style>
  <w:style w:type="paragraph" w:customStyle="1" w:styleId="Bijschrift1">
    <w:name w:val="Bijschrift1"/>
    <w:basedOn w:val="Standaard"/>
    <w:pPr>
      <w:suppressLineNumbers/>
      <w:spacing w:before="120" w:after="120"/>
    </w:pPr>
    <w:rPr>
      <w:i/>
      <w:iCs/>
    </w:rPr>
  </w:style>
  <w:style w:type="paragraph" w:customStyle="1" w:styleId="Index">
    <w:name w:val="Index"/>
    <w:basedOn w:val="Standaard"/>
    <w:pPr>
      <w:suppressLineNumbers/>
    </w:pPr>
  </w:style>
  <w:style w:type="paragraph" w:styleId="Koptekst">
    <w:name w:val="header"/>
    <w:basedOn w:val="Standaard"/>
    <w:pPr>
      <w:suppressLineNumbers/>
      <w:tabs>
        <w:tab w:val="center" w:pos="4819"/>
        <w:tab w:val="right" w:pos="9638"/>
      </w:tabs>
    </w:pPr>
  </w:style>
  <w:style w:type="paragraph" w:styleId="Voettekst">
    <w:name w:val="footer"/>
    <w:basedOn w:val="Standaard"/>
    <w:pPr>
      <w:suppressLineNumbers/>
      <w:tabs>
        <w:tab w:val="center" w:pos="4819"/>
        <w:tab w:val="right" w:pos="9638"/>
      </w:tabs>
    </w:pPr>
  </w:style>
  <w:style w:type="paragraph" w:customStyle="1" w:styleId="Frame-inhoud">
    <w:name w:val="Frame-inhoud"/>
    <w:basedOn w:val="Plattetekst"/>
  </w:style>
  <w:style w:type="table" w:styleId="Tabelraster">
    <w:name w:val="Table Grid"/>
    <w:basedOn w:val="Standaardtabel"/>
    <w:uiPriority w:val="39"/>
    <w:rsid w:val="008D14E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CE5A67"/>
    <w:rPr>
      <w:rFonts w:asciiTheme="majorHAnsi" w:eastAsiaTheme="majorEastAsia" w:hAnsiTheme="majorHAnsi" w:cstheme="majorBidi"/>
      <w:color w:val="2F5496" w:themeColor="accent1" w:themeShade="BF"/>
      <w:sz w:val="32"/>
      <w:szCs w:val="32"/>
      <w:lang w:eastAsia="en-US"/>
    </w:rPr>
  </w:style>
  <w:style w:type="character" w:customStyle="1" w:styleId="Kop2Char">
    <w:name w:val="Kop 2 Char"/>
    <w:basedOn w:val="Standaardalinea-lettertype"/>
    <w:link w:val="Kop2"/>
    <w:uiPriority w:val="9"/>
    <w:rsid w:val="00CE5A67"/>
    <w:rPr>
      <w:rFonts w:asciiTheme="majorHAnsi" w:eastAsiaTheme="majorEastAsia" w:hAnsiTheme="majorHAnsi" w:cstheme="majorBidi"/>
      <w:color w:val="2F5496" w:themeColor="accent1" w:themeShade="BF"/>
      <w:sz w:val="26"/>
      <w:szCs w:val="26"/>
      <w:lang w:eastAsia="en-US"/>
    </w:rPr>
  </w:style>
  <w:style w:type="paragraph" w:styleId="Lijstalinea">
    <w:name w:val="List Paragraph"/>
    <w:basedOn w:val="Standaard"/>
    <w:uiPriority w:val="34"/>
    <w:qFormat/>
    <w:rsid w:val="00CE5A67"/>
    <w:pPr>
      <w:widowControl/>
      <w:suppressAutoHyphens w:val="0"/>
      <w:spacing w:after="160" w:line="259" w:lineRule="auto"/>
      <w:ind w:left="720"/>
      <w:contextualSpacing/>
    </w:pPr>
    <w:rPr>
      <w:rFonts w:asciiTheme="minorHAnsi" w:eastAsiaTheme="minorHAnsi" w:hAnsiTheme="minorHAnsi" w:cstheme="minorBidi"/>
      <w:kern w:val="0"/>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webSettings" Target="webSetting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diagramLayout" Target="diagrams/layout2.xml"/><Relationship Id="rId20" Type="http://schemas.openxmlformats.org/officeDocument/2006/relationships/image" Target="media/image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Layout" Target="diagrams/layout1.xml"/><Relationship Id="rId24" Type="http://schemas.openxmlformats.org/officeDocument/2006/relationships/image" Target="media/image5.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diagramData" Target="diagrams/data2.xm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microsoft.com/office/2007/relationships/diagramDrawing" Target="diagrams/drawing1.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92513F-5B34-408D-A6A1-C9151C61E640}"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nl-BE"/>
        </a:p>
      </dgm:t>
    </dgm:pt>
    <dgm:pt modelId="{6BB80806-604D-45B5-95DB-EE202AD1ED3F}">
      <dgm:prSet phldrT="[Tekst]" custT="1"/>
      <dgm:spPr/>
      <dgm:t>
        <a:bodyPr/>
        <a:lstStyle/>
        <a:p>
          <a:pPr algn="ctr"/>
          <a:r>
            <a:rPr lang="nl-BE" sz="1200"/>
            <a:t>Type grond</a:t>
          </a:r>
        </a:p>
      </dgm:t>
    </dgm:pt>
    <dgm:pt modelId="{F010F500-7551-4142-AC2E-45FE15B49E49}" type="parTrans" cxnId="{D8C023FC-2970-4AC7-B0AE-F5E6512483F8}">
      <dgm:prSet/>
      <dgm:spPr/>
      <dgm:t>
        <a:bodyPr/>
        <a:lstStyle/>
        <a:p>
          <a:pPr algn="ctr"/>
          <a:endParaRPr lang="nl-BE" sz="1200"/>
        </a:p>
      </dgm:t>
    </dgm:pt>
    <dgm:pt modelId="{665ADB5C-6C27-4F92-8C96-DE0502D20861}" type="sibTrans" cxnId="{D8C023FC-2970-4AC7-B0AE-F5E6512483F8}">
      <dgm:prSet custT="1"/>
      <dgm:spPr/>
      <dgm:t>
        <a:bodyPr/>
        <a:lstStyle/>
        <a:p>
          <a:pPr algn="ctr"/>
          <a:r>
            <a:rPr lang="nl-BE" sz="1200"/>
            <a:t>k </a:t>
          </a:r>
          <a:r>
            <a:rPr lang="nl-BE" sz="1200">
              <a:latin typeface="Arial" panose="020B0604020202020204" pitchFamily="34" charset="0"/>
              <a:cs typeface="Arial" panose="020B0604020202020204" pitchFamily="34" charset="0"/>
            </a:rPr>
            <a:t>≥ 1*10</a:t>
          </a:r>
          <a:r>
            <a:rPr lang="nl-BE" sz="1200" baseline="30000">
              <a:latin typeface="Arial" panose="020B0604020202020204" pitchFamily="34" charset="0"/>
              <a:cs typeface="Arial" panose="020B0604020202020204" pitchFamily="34" charset="0"/>
            </a:rPr>
            <a:t>-6</a:t>
          </a:r>
          <a:r>
            <a:rPr lang="nl-BE" sz="1200" baseline="0">
              <a:latin typeface="Arial" panose="020B0604020202020204" pitchFamily="34" charset="0"/>
              <a:cs typeface="Arial" panose="020B0604020202020204" pitchFamily="34" charset="0"/>
            </a:rPr>
            <a:t> m/s</a:t>
          </a:r>
          <a:endParaRPr lang="nl-BE" sz="1200"/>
        </a:p>
      </dgm:t>
    </dgm:pt>
    <dgm:pt modelId="{001F236E-B6B5-429C-A6CE-322EFD2EE2BA}">
      <dgm:prSet phldrT="[Tekst]" custT="1"/>
      <dgm:spPr/>
      <dgm:t>
        <a:bodyPr/>
        <a:lstStyle/>
        <a:p>
          <a:pPr algn="ctr"/>
          <a:r>
            <a:rPr lang="nl-BE" sz="1200"/>
            <a:t>Infiltratie mogelijk</a:t>
          </a:r>
        </a:p>
      </dgm:t>
    </dgm:pt>
    <dgm:pt modelId="{8107A087-ECD4-405E-9697-ECCF59ED3AD4}" type="parTrans" cxnId="{17AEBF25-52D4-44B5-954D-486767A94C60}">
      <dgm:prSet/>
      <dgm:spPr/>
      <dgm:t>
        <a:bodyPr/>
        <a:lstStyle/>
        <a:p>
          <a:pPr algn="ctr"/>
          <a:endParaRPr lang="nl-BE" sz="1200"/>
        </a:p>
      </dgm:t>
    </dgm:pt>
    <dgm:pt modelId="{BC495CBC-C284-46BE-B33A-C588177239A0}" type="sibTrans" cxnId="{17AEBF25-52D4-44B5-954D-486767A94C60}">
      <dgm:prSet custT="1"/>
      <dgm:spPr/>
      <dgm:t>
        <a:bodyPr/>
        <a:lstStyle/>
        <a:p>
          <a:pPr algn="ctr"/>
          <a:r>
            <a:rPr lang="nl-BE" sz="1200"/>
            <a:t>Structuur 1</a:t>
          </a:r>
        </a:p>
      </dgm:t>
    </dgm:pt>
    <dgm:pt modelId="{01C25D6D-E2E7-4B29-8A6B-83132A5B6432}">
      <dgm:prSet phldrT="[Tekst]" custT="1"/>
      <dgm:spPr/>
      <dgm:t>
        <a:bodyPr/>
        <a:lstStyle/>
        <a:p>
          <a:pPr algn="ctr"/>
          <a:r>
            <a:rPr lang="nl-BE" sz="1200"/>
            <a:t>Drainage van water naar infiltratiesysteem absoluut noodzakelijk</a:t>
          </a:r>
        </a:p>
      </dgm:t>
    </dgm:pt>
    <dgm:pt modelId="{ED4E4FEF-C4F4-4976-B86C-CBF96FFE8D26}" type="parTrans" cxnId="{CBA29488-125B-433A-AD0D-0827F86A7027}">
      <dgm:prSet/>
      <dgm:spPr/>
      <dgm:t>
        <a:bodyPr/>
        <a:lstStyle/>
        <a:p>
          <a:pPr algn="ctr"/>
          <a:endParaRPr lang="nl-BE" sz="1200"/>
        </a:p>
      </dgm:t>
    </dgm:pt>
    <dgm:pt modelId="{826747DB-49E0-4192-ADE5-EB191D3438EE}" type="sibTrans" cxnId="{CBA29488-125B-433A-AD0D-0827F86A7027}">
      <dgm:prSet custT="1"/>
      <dgm:spPr/>
      <dgm:t>
        <a:bodyPr/>
        <a:lstStyle/>
        <a:p>
          <a:pPr algn="ctr"/>
          <a:r>
            <a:rPr lang="nl-BE" sz="1200"/>
            <a:t>Structuur 2</a:t>
          </a:r>
        </a:p>
      </dgm:t>
    </dgm:pt>
    <dgm:pt modelId="{7F572087-985D-4010-8F95-29880A55200B}" type="pres">
      <dgm:prSet presAssocID="{DD92513F-5B34-408D-A6A1-C9151C61E640}" presName="hierChild1" presStyleCnt="0">
        <dgm:presLayoutVars>
          <dgm:orgChart val="1"/>
          <dgm:chPref val="1"/>
          <dgm:dir/>
          <dgm:animOne val="branch"/>
          <dgm:animLvl val="lvl"/>
          <dgm:resizeHandles/>
        </dgm:presLayoutVars>
      </dgm:prSet>
      <dgm:spPr/>
    </dgm:pt>
    <dgm:pt modelId="{FE343307-D0AE-422E-AC37-8E0D806459E0}" type="pres">
      <dgm:prSet presAssocID="{6BB80806-604D-45B5-95DB-EE202AD1ED3F}" presName="hierRoot1" presStyleCnt="0">
        <dgm:presLayoutVars>
          <dgm:hierBranch val="init"/>
        </dgm:presLayoutVars>
      </dgm:prSet>
      <dgm:spPr/>
    </dgm:pt>
    <dgm:pt modelId="{0F68C51C-E242-4B67-AD8C-759D22B67B82}" type="pres">
      <dgm:prSet presAssocID="{6BB80806-604D-45B5-95DB-EE202AD1ED3F}" presName="rootComposite1" presStyleCnt="0"/>
      <dgm:spPr/>
    </dgm:pt>
    <dgm:pt modelId="{67E72861-0C25-4A03-A7CC-A5B91BE06E7E}" type="pres">
      <dgm:prSet presAssocID="{6BB80806-604D-45B5-95DB-EE202AD1ED3F}" presName="rootText1" presStyleLbl="node0" presStyleIdx="0" presStyleCnt="1">
        <dgm:presLayoutVars>
          <dgm:chMax/>
          <dgm:chPref val="3"/>
        </dgm:presLayoutVars>
      </dgm:prSet>
      <dgm:spPr/>
    </dgm:pt>
    <dgm:pt modelId="{3B9F845E-A54A-4635-8B20-9C1F6E113E98}" type="pres">
      <dgm:prSet presAssocID="{6BB80806-604D-45B5-95DB-EE202AD1ED3F}" presName="titleText1" presStyleLbl="fgAcc0" presStyleIdx="0" presStyleCnt="1">
        <dgm:presLayoutVars>
          <dgm:chMax val="0"/>
          <dgm:chPref val="0"/>
        </dgm:presLayoutVars>
      </dgm:prSet>
      <dgm:spPr/>
    </dgm:pt>
    <dgm:pt modelId="{8EA537EA-60E8-4195-9089-9C8791580B42}" type="pres">
      <dgm:prSet presAssocID="{6BB80806-604D-45B5-95DB-EE202AD1ED3F}" presName="rootConnector1" presStyleLbl="node1" presStyleIdx="0" presStyleCnt="2"/>
      <dgm:spPr/>
    </dgm:pt>
    <dgm:pt modelId="{AA72665C-D283-452E-B7D5-48A3911A8CC7}" type="pres">
      <dgm:prSet presAssocID="{6BB80806-604D-45B5-95DB-EE202AD1ED3F}" presName="hierChild2" presStyleCnt="0"/>
      <dgm:spPr/>
    </dgm:pt>
    <dgm:pt modelId="{5DA92EFE-844F-408D-8753-4A567D40DF69}" type="pres">
      <dgm:prSet presAssocID="{8107A087-ECD4-405E-9697-ECCF59ED3AD4}" presName="Name37" presStyleLbl="parChTrans1D2" presStyleIdx="0" presStyleCnt="2"/>
      <dgm:spPr/>
    </dgm:pt>
    <dgm:pt modelId="{A44E94F0-1513-422E-B427-B09760F94A90}" type="pres">
      <dgm:prSet presAssocID="{001F236E-B6B5-429C-A6CE-322EFD2EE2BA}" presName="hierRoot2" presStyleCnt="0">
        <dgm:presLayoutVars>
          <dgm:hierBranch val="init"/>
        </dgm:presLayoutVars>
      </dgm:prSet>
      <dgm:spPr/>
    </dgm:pt>
    <dgm:pt modelId="{5D423843-ED2C-4FFD-B638-52D9A5D09905}" type="pres">
      <dgm:prSet presAssocID="{001F236E-B6B5-429C-A6CE-322EFD2EE2BA}" presName="rootComposite" presStyleCnt="0"/>
      <dgm:spPr/>
    </dgm:pt>
    <dgm:pt modelId="{1213B52D-35C0-4DD3-95C4-42AD68B0486C}" type="pres">
      <dgm:prSet presAssocID="{001F236E-B6B5-429C-A6CE-322EFD2EE2BA}" presName="rootText" presStyleLbl="node1" presStyleIdx="0" presStyleCnt="2">
        <dgm:presLayoutVars>
          <dgm:chMax/>
          <dgm:chPref val="3"/>
        </dgm:presLayoutVars>
      </dgm:prSet>
      <dgm:spPr/>
    </dgm:pt>
    <dgm:pt modelId="{8A8AEDC0-D49D-458C-B7C0-3B3DC8223EB9}" type="pres">
      <dgm:prSet presAssocID="{001F236E-B6B5-429C-A6CE-322EFD2EE2BA}" presName="titleText2" presStyleLbl="fgAcc1" presStyleIdx="0" presStyleCnt="2">
        <dgm:presLayoutVars>
          <dgm:chMax val="0"/>
          <dgm:chPref val="0"/>
        </dgm:presLayoutVars>
      </dgm:prSet>
      <dgm:spPr/>
    </dgm:pt>
    <dgm:pt modelId="{75A40F0E-E085-44F5-9FB6-C3756889B7D4}" type="pres">
      <dgm:prSet presAssocID="{001F236E-B6B5-429C-A6CE-322EFD2EE2BA}" presName="rootConnector" presStyleLbl="node2" presStyleIdx="0" presStyleCnt="0"/>
      <dgm:spPr/>
    </dgm:pt>
    <dgm:pt modelId="{1A2D9BF8-40A8-4399-B2A8-D7241A5074BA}" type="pres">
      <dgm:prSet presAssocID="{001F236E-B6B5-429C-A6CE-322EFD2EE2BA}" presName="hierChild4" presStyleCnt="0"/>
      <dgm:spPr/>
    </dgm:pt>
    <dgm:pt modelId="{D74B9AFC-4B97-4AF8-9750-DFC0C2CD1F73}" type="pres">
      <dgm:prSet presAssocID="{001F236E-B6B5-429C-A6CE-322EFD2EE2BA}" presName="hierChild5" presStyleCnt="0"/>
      <dgm:spPr/>
    </dgm:pt>
    <dgm:pt modelId="{D9801D89-A376-46E7-93D7-5D16B71BDAC7}" type="pres">
      <dgm:prSet presAssocID="{ED4E4FEF-C4F4-4976-B86C-CBF96FFE8D26}" presName="Name37" presStyleLbl="parChTrans1D2" presStyleIdx="1" presStyleCnt="2"/>
      <dgm:spPr/>
    </dgm:pt>
    <dgm:pt modelId="{DC3228E7-91B9-4033-A8FA-B964A37B442E}" type="pres">
      <dgm:prSet presAssocID="{01C25D6D-E2E7-4B29-8A6B-83132A5B6432}" presName="hierRoot2" presStyleCnt="0">
        <dgm:presLayoutVars>
          <dgm:hierBranch val="init"/>
        </dgm:presLayoutVars>
      </dgm:prSet>
      <dgm:spPr/>
    </dgm:pt>
    <dgm:pt modelId="{98C502E9-048E-46E7-AEA1-21AB365C5866}" type="pres">
      <dgm:prSet presAssocID="{01C25D6D-E2E7-4B29-8A6B-83132A5B6432}" presName="rootComposite" presStyleCnt="0"/>
      <dgm:spPr/>
    </dgm:pt>
    <dgm:pt modelId="{D4202E7E-924B-4BC6-8670-CACA7E3B2F47}" type="pres">
      <dgm:prSet presAssocID="{01C25D6D-E2E7-4B29-8A6B-83132A5B6432}" presName="rootText" presStyleLbl="node1" presStyleIdx="1" presStyleCnt="2">
        <dgm:presLayoutVars>
          <dgm:chMax/>
          <dgm:chPref val="3"/>
        </dgm:presLayoutVars>
      </dgm:prSet>
      <dgm:spPr/>
    </dgm:pt>
    <dgm:pt modelId="{8A3D8B4F-BAF5-4A69-B313-79D23C376270}" type="pres">
      <dgm:prSet presAssocID="{01C25D6D-E2E7-4B29-8A6B-83132A5B6432}" presName="titleText2" presStyleLbl="fgAcc1" presStyleIdx="1" presStyleCnt="2">
        <dgm:presLayoutVars>
          <dgm:chMax val="0"/>
          <dgm:chPref val="0"/>
        </dgm:presLayoutVars>
      </dgm:prSet>
      <dgm:spPr/>
    </dgm:pt>
    <dgm:pt modelId="{06653279-0F4B-4B3D-A502-7DDD7DC5E769}" type="pres">
      <dgm:prSet presAssocID="{01C25D6D-E2E7-4B29-8A6B-83132A5B6432}" presName="rootConnector" presStyleLbl="node2" presStyleIdx="0" presStyleCnt="0"/>
      <dgm:spPr/>
    </dgm:pt>
    <dgm:pt modelId="{A6BF8A3F-5620-4E4F-BB22-0CD5257F6446}" type="pres">
      <dgm:prSet presAssocID="{01C25D6D-E2E7-4B29-8A6B-83132A5B6432}" presName="hierChild4" presStyleCnt="0"/>
      <dgm:spPr/>
    </dgm:pt>
    <dgm:pt modelId="{10D260A5-2797-4CBE-A49C-9D1CBA3B7030}" type="pres">
      <dgm:prSet presAssocID="{01C25D6D-E2E7-4B29-8A6B-83132A5B6432}" presName="hierChild5" presStyleCnt="0"/>
      <dgm:spPr/>
    </dgm:pt>
    <dgm:pt modelId="{B3E1305B-BD42-42E7-93B4-9045D564E729}" type="pres">
      <dgm:prSet presAssocID="{6BB80806-604D-45B5-95DB-EE202AD1ED3F}" presName="hierChild3" presStyleCnt="0"/>
      <dgm:spPr/>
    </dgm:pt>
  </dgm:ptLst>
  <dgm:cxnLst>
    <dgm:cxn modelId="{CB728900-B41E-4F64-991B-A64CC0A377A8}" type="presOf" srcId="{001F236E-B6B5-429C-A6CE-322EFD2EE2BA}" destId="{1213B52D-35C0-4DD3-95C4-42AD68B0486C}" srcOrd="0" destOrd="0" presId="urn:microsoft.com/office/officeart/2008/layout/NameandTitleOrganizationalChart"/>
    <dgm:cxn modelId="{37E7DE17-2997-4718-9E16-9B29B0D1A1D9}" type="presOf" srcId="{01C25D6D-E2E7-4B29-8A6B-83132A5B6432}" destId="{D4202E7E-924B-4BC6-8670-CACA7E3B2F47}" srcOrd="0" destOrd="0" presId="urn:microsoft.com/office/officeart/2008/layout/NameandTitleOrganizationalChart"/>
    <dgm:cxn modelId="{17AEBF25-52D4-44B5-954D-486767A94C60}" srcId="{6BB80806-604D-45B5-95DB-EE202AD1ED3F}" destId="{001F236E-B6B5-429C-A6CE-322EFD2EE2BA}" srcOrd="0" destOrd="0" parTransId="{8107A087-ECD4-405E-9697-ECCF59ED3AD4}" sibTransId="{BC495CBC-C284-46BE-B33A-C588177239A0}"/>
    <dgm:cxn modelId="{E0F79E2A-BFD1-4F37-86A6-ADA6A13CCD75}" type="presOf" srcId="{DD92513F-5B34-408D-A6A1-C9151C61E640}" destId="{7F572087-985D-4010-8F95-29880A55200B}" srcOrd="0" destOrd="0" presId="urn:microsoft.com/office/officeart/2008/layout/NameandTitleOrganizationalChart"/>
    <dgm:cxn modelId="{3CA4A12F-2FB0-49C9-B256-2D71C6A5A30D}" type="presOf" srcId="{6BB80806-604D-45B5-95DB-EE202AD1ED3F}" destId="{67E72861-0C25-4A03-A7CC-A5B91BE06E7E}" srcOrd="0" destOrd="0" presId="urn:microsoft.com/office/officeart/2008/layout/NameandTitleOrganizationalChart"/>
    <dgm:cxn modelId="{B775934E-70B6-499A-926B-3A9B8DDBCE23}" type="presOf" srcId="{ED4E4FEF-C4F4-4976-B86C-CBF96FFE8D26}" destId="{D9801D89-A376-46E7-93D7-5D16B71BDAC7}" srcOrd="0" destOrd="0" presId="urn:microsoft.com/office/officeart/2008/layout/NameandTitleOrganizationalChart"/>
    <dgm:cxn modelId="{2B048887-EBCB-448D-AD3A-FF94B97B35D7}" type="presOf" srcId="{6BB80806-604D-45B5-95DB-EE202AD1ED3F}" destId="{8EA537EA-60E8-4195-9089-9C8791580B42}" srcOrd="1" destOrd="0" presId="urn:microsoft.com/office/officeart/2008/layout/NameandTitleOrganizationalChart"/>
    <dgm:cxn modelId="{CBA29488-125B-433A-AD0D-0827F86A7027}" srcId="{6BB80806-604D-45B5-95DB-EE202AD1ED3F}" destId="{01C25D6D-E2E7-4B29-8A6B-83132A5B6432}" srcOrd="1" destOrd="0" parTransId="{ED4E4FEF-C4F4-4976-B86C-CBF96FFE8D26}" sibTransId="{826747DB-49E0-4192-ADE5-EB191D3438EE}"/>
    <dgm:cxn modelId="{2BA48F92-B8BB-4A56-88BE-6677267E64F7}" type="presOf" srcId="{001F236E-B6B5-429C-A6CE-322EFD2EE2BA}" destId="{75A40F0E-E085-44F5-9FB6-C3756889B7D4}" srcOrd="1" destOrd="0" presId="urn:microsoft.com/office/officeart/2008/layout/NameandTitleOrganizationalChart"/>
    <dgm:cxn modelId="{8BCBD7B2-D062-4407-8C5F-33638D021B56}" type="presOf" srcId="{826747DB-49E0-4192-ADE5-EB191D3438EE}" destId="{8A3D8B4F-BAF5-4A69-B313-79D23C376270}" srcOrd="0" destOrd="0" presId="urn:microsoft.com/office/officeart/2008/layout/NameandTitleOrganizationalChart"/>
    <dgm:cxn modelId="{7FED2FBC-9D97-46FB-8446-35758AFED077}" type="presOf" srcId="{665ADB5C-6C27-4F92-8C96-DE0502D20861}" destId="{3B9F845E-A54A-4635-8B20-9C1F6E113E98}" srcOrd="0" destOrd="0" presId="urn:microsoft.com/office/officeart/2008/layout/NameandTitleOrganizationalChart"/>
    <dgm:cxn modelId="{303CB7BD-86FF-42D9-B81F-5D03418A07B3}" type="presOf" srcId="{01C25D6D-E2E7-4B29-8A6B-83132A5B6432}" destId="{06653279-0F4B-4B3D-A502-7DDD7DC5E769}" srcOrd="1" destOrd="0" presId="urn:microsoft.com/office/officeart/2008/layout/NameandTitleOrganizationalChart"/>
    <dgm:cxn modelId="{EFD46ED3-C4DF-4486-B81B-84EE18E90029}" type="presOf" srcId="{BC495CBC-C284-46BE-B33A-C588177239A0}" destId="{8A8AEDC0-D49D-458C-B7C0-3B3DC8223EB9}" srcOrd="0" destOrd="0" presId="urn:microsoft.com/office/officeart/2008/layout/NameandTitleOrganizationalChart"/>
    <dgm:cxn modelId="{6DD6F5DE-4D08-46D5-B6AD-0B45471B3512}" type="presOf" srcId="{8107A087-ECD4-405E-9697-ECCF59ED3AD4}" destId="{5DA92EFE-844F-408D-8753-4A567D40DF69}" srcOrd="0" destOrd="0" presId="urn:microsoft.com/office/officeart/2008/layout/NameandTitleOrganizationalChart"/>
    <dgm:cxn modelId="{D8C023FC-2970-4AC7-B0AE-F5E6512483F8}" srcId="{DD92513F-5B34-408D-A6A1-C9151C61E640}" destId="{6BB80806-604D-45B5-95DB-EE202AD1ED3F}" srcOrd="0" destOrd="0" parTransId="{F010F500-7551-4142-AC2E-45FE15B49E49}" sibTransId="{665ADB5C-6C27-4F92-8C96-DE0502D20861}"/>
    <dgm:cxn modelId="{FA4DF2C4-5FC3-4E58-B2F6-55CF0CDBA6A7}" type="presParOf" srcId="{7F572087-985D-4010-8F95-29880A55200B}" destId="{FE343307-D0AE-422E-AC37-8E0D806459E0}" srcOrd="0" destOrd="0" presId="urn:microsoft.com/office/officeart/2008/layout/NameandTitleOrganizationalChart"/>
    <dgm:cxn modelId="{93A3684D-C77C-4E09-BCE0-60F2E7F7E37B}" type="presParOf" srcId="{FE343307-D0AE-422E-AC37-8E0D806459E0}" destId="{0F68C51C-E242-4B67-AD8C-759D22B67B82}" srcOrd="0" destOrd="0" presId="urn:microsoft.com/office/officeart/2008/layout/NameandTitleOrganizationalChart"/>
    <dgm:cxn modelId="{3DE25220-3AB2-451C-8F40-D0F79D9D3C71}" type="presParOf" srcId="{0F68C51C-E242-4B67-AD8C-759D22B67B82}" destId="{67E72861-0C25-4A03-A7CC-A5B91BE06E7E}" srcOrd="0" destOrd="0" presId="urn:microsoft.com/office/officeart/2008/layout/NameandTitleOrganizationalChart"/>
    <dgm:cxn modelId="{35F78F6E-2CBD-4B43-8994-993F049D048A}" type="presParOf" srcId="{0F68C51C-E242-4B67-AD8C-759D22B67B82}" destId="{3B9F845E-A54A-4635-8B20-9C1F6E113E98}" srcOrd="1" destOrd="0" presId="urn:microsoft.com/office/officeart/2008/layout/NameandTitleOrganizationalChart"/>
    <dgm:cxn modelId="{D76A8C37-E90D-46B9-98B1-7169AB8F02B6}" type="presParOf" srcId="{0F68C51C-E242-4B67-AD8C-759D22B67B82}" destId="{8EA537EA-60E8-4195-9089-9C8791580B42}" srcOrd="2" destOrd="0" presId="urn:microsoft.com/office/officeart/2008/layout/NameandTitleOrganizationalChart"/>
    <dgm:cxn modelId="{8267F2E2-BE75-4776-AFA6-0F4F0C5B0DF7}" type="presParOf" srcId="{FE343307-D0AE-422E-AC37-8E0D806459E0}" destId="{AA72665C-D283-452E-B7D5-48A3911A8CC7}" srcOrd="1" destOrd="0" presId="urn:microsoft.com/office/officeart/2008/layout/NameandTitleOrganizationalChart"/>
    <dgm:cxn modelId="{DE3F7CB1-6EAE-45C9-85B0-D98F8F400F6C}" type="presParOf" srcId="{AA72665C-D283-452E-B7D5-48A3911A8CC7}" destId="{5DA92EFE-844F-408D-8753-4A567D40DF69}" srcOrd="0" destOrd="0" presId="urn:microsoft.com/office/officeart/2008/layout/NameandTitleOrganizationalChart"/>
    <dgm:cxn modelId="{D471E9F8-80F6-46AD-942A-B06A4FF0F4FC}" type="presParOf" srcId="{AA72665C-D283-452E-B7D5-48A3911A8CC7}" destId="{A44E94F0-1513-422E-B427-B09760F94A90}" srcOrd="1" destOrd="0" presId="urn:microsoft.com/office/officeart/2008/layout/NameandTitleOrganizationalChart"/>
    <dgm:cxn modelId="{E25CB17F-504D-470C-ABEF-1DE713E11740}" type="presParOf" srcId="{A44E94F0-1513-422E-B427-B09760F94A90}" destId="{5D423843-ED2C-4FFD-B638-52D9A5D09905}" srcOrd="0" destOrd="0" presId="urn:microsoft.com/office/officeart/2008/layout/NameandTitleOrganizationalChart"/>
    <dgm:cxn modelId="{62F5EB78-9C13-4BDD-9EDA-4F0A8D796298}" type="presParOf" srcId="{5D423843-ED2C-4FFD-B638-52D9A5D09905}" destId="{1213B52D-35C0-4DD3-95C4-42AD68B0486C}" srcOrd="0" destOrd="0" presId="urn:microsoft.com/office/officeart/2008/layout/NameandTitleOrganizationalChart"/>
    <dgm:cxn modelId="{52B4AB40-B8B0-4D96-A3EA-2D83E64AC5B1}" type="presParOf" srcId="{5D423843-ED2C-4FFD-B638-52D9A5D09905}" destId="{8A8AEDC0-D49D-458C-B7C0-3B3DC8223EB9}" srcOrd="1" destOrd="0" presId="urn:microsoft.com/office/officeart/2008/layout/NameandTitleOrganizationalChart"/>
    <dgm:cxn modelId="{DC8AB551-CEA9-4226-9DA7-899B4382D9E0}" type="presParOf" srcId="{5D423843-ED2C-4FFD-B638-52D9A5D09905}" destId="{75A40F0E-E085-44F5-9FB6-C3756889B7D4}" srcOrd="2" destOrd="0" presId="urn:microsoft.com/office/officeart/2008/layout/NameandTitleOrganizationalChart"/>
    <dgm:cxn modelId="{557D1D29-CDC2-43A1-A676-C423474BFCAC}" type="presParOf" srcId="{A44E94F0-1513-422E-B427-B09760F94A90}" destId="{1A2D9BF8-40A8-4399-B2A8-D7241A5074BA}" srcOrd="1" destOrd="0" presId="urn:microsoft.com/office/officeart/2008/layout/NameandTitleOrganizationalChart"/>
    <dgm:cxn modelId="{3663CDB1-9374-4922-B4EF-20D7EF3F82E6}" type="presParOf" srcId="{A44E94F0-1513-422E-B427-B09760F94A90}" destId="{D74B9AFC-4B97-4AF8-9750-DFC0C2CD1F73}" srcOrd="2" destOrd="0" presId="urn:microsoft.com/office/officeart/2008/layout/NameandTitleOrganizationalChart"/>
    <dgm:cxn modelId="{B5729A80-DC7C-4046-89FF-0343B5BCEB9D}" type="presParOf" srcId="{AA72665C-D283-452E-B7D5-48A3911A8CC7}" destId="{D9801D89-A376-46E7-93D7-5D16B71BDAC7}" srcOrd="2" destOrd="0" presId="urn:microsoft.com/office/officeart/2008/layout/NameandTitleOrganizationalChart"/>
    <dgm:cxn modelId="{4429ECC8-CD36-4D31-9B95-DB03459D47D3}" type="presParOf" srcId="{AA72665C-D283-452E-B7D5-48A3911A8CC7}" destId="{DC3228E7-91B9-4033-A8FA-B964A37B442E}" srcOrd="3" destOrd="0" presId="urn:microsoft.com/office/officeart/2008/layout/NameandTitleOrganizationalChart"/>
    <dgm:cxn modelId="{384E1495-5E81-4A3A-B9F2-4443BBD3FE38}" type="presParOf" srcId="{DC3228E7-91B9-4033-A8FA-B964A37B442E}" destId="{98C502E9-048E-46E7-AEA1-21AB365C5866}" srcOrd="0" destOrd="0" presId="urn:microsoft.com/office/officeart/2008/layout/NameandTitleOrganizationalChart"/>
    <dgm:cxn modelId="{E94AB639-D948-4FD2-BAB4-317802A68DD8}" type="presParOf" srcId="{98C502E9-048E-46E7-AEA1-21AB365C5866}" destId="{D4202E7E-924B-4BC6-8670-CACA7E3B2F47}" srcOrd="0" destOrd="0" presId="urn:microsoft.com/office/officeart/2008/layout/NameandTitleOrganizationalChart"/>
    <dgm:cxn modelId="{5F895AEF-208E-4C44-8609-B5A80A404554}" type="presParOf" srcId="{98C502E9-048E-46E7-AEA1-21AB365C5866}" destId="{8A3D8B4F-BAF5-4A69-B313-79D23C376270}" srcOrd="1" destOrd="0" presId="urn:microsoft.com/office/officeart/2008/layout/NameandTitleOrganizationalChart"/>
    <dgm:cxn modelId="{B435E56D-FFEE-4BDE-8CDC-7F6104751C6A}" type="presParOf" srcId="{98C502E9-048E-46E7-AEA1-21AB365C5866}" destId="{06653279-0F4B-4B3D-A502-7DDD7DC5E769}" srcOrd="2" destOrd="0" presId="urn:microsoft.com/office/officeart/2008/layout/NameandTitleOrganizationalChart"/>
    <dgm:cxn modelId="{D5C48659-F923-445F-8DCA-D9FEF89EC122}" type="presParOf" srcId="{DC3228E7-91B9-4033-A8FA-B964A37B442E}" destId="{A6BF8A3F-5620-4E4F-BB22-0CD5257F6446}" srcOrd="1" destOrd="0" presId="urn:microsoft.com/office/officeart/2008/layout/NameandTitleOrganizationalChart"/>
    <dgm:cxn modelId="{5C3B486A-06C5-47B7-B543-EEFB29BFB8AB}" type="presParOf" srcId="{DC3228E7-91B9-4033-A8FA-B964A37B442E}" destId="{10D260A5-2797-4CBE-A49C-9D1CBA3B7030}" srcOrd="2" destOrd="0" presId="urn:microsoft.com/office/officeart/2008/layout/NameandTitleOrganizationalChart"/>
    <dgm:cxn modelId="{A1F43F99-3086-43E6-BC5E-8BB730A197F3}" type="presParOf" srcId="{FE343307-D0AE-422E-AC37-8E0D806459E0}" destId="{B3E1305B-BD42-42E7-93B4-9045D564E729}" srcOrd="2" destOrd="0" presId="urn:microsoft.com/office/officeart/2008/layout/NameandTitleOrganizationalChar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59A244B-157E-4CB8-95F0-6D1F1D342E07}"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nl-BE"/>
        </a:p>
      </dgm:t>
    </dgm:pt>
    <dgm:pt modelId="{F09BE8BC-FDA9-4878-8403-2BBECC484A53}">
      <dgm:prSet phldrT="[Tekst]" custT="1"/>
      <dgm:spPr/>
      <dgm:t>
        <a:bodyPr/>
        <a:lstStyle/>
        <a:p>
          <a:r>
            <a:rPr lang="nl-BE" sz="1200"/>
            <a:t>Zwaar verkeer verwacht</a:t>
          </a:r>
        </a:p>
      </dgm:t>
    </dgm:pt>
    <dgm:pt modelId="{23BE160D-FC6A-4975-9A73-38ADBCD74FC4}" type="parTrans" cxnId="{70C2809E-AAE3-4A9C-8027-E67BD46D677B}">
      <dgm:prSet/>
      <dgm:spPr/>
      <dgm:t>
        <a:bodyPr/>
        <a:lstStyle/>
        <a:p>
          <a:endParaRPr lang="nl-BE" sz="1200"/>
        </a:p>
      </dgm:t>
    </dgm:pt>
    <dgm:pt modelId="{5814FD90-ECC3-4EAC-AD0B-025B79DFF1F7}" type="sibTrans" cxnId="{70C2809E-AAE3-4A9C-8027-E67BD46D677B}">
      <dgm:prSet custT="1"/>
      <dgm:spPr/>
      <dgm:t>
        <a:bodyPr/>
        <a:lstStyle/>
        <a:p>
          <a:r>
            <a:rPr lang="nl-BE" sz="1200"/>
            <a:t>&gt; 10 vrachtwagens per dag</a:t>
          </a:r>
        </a:p>
      </dgm:t>
    </dgm:pt>
    <dgm:pt modelId="{098CABB8-CC49-4375-B5AE-F380B259A4E6}">
      <dgm:prSet phldrT="[Tekst]" custT="1"/>
      <dgm:spPr/>
      <dgm:t>
        <a:bodyPr/>
        <a:lstStyle/>
        <a:p>
          <a:r>
            <a:rPr lang="nl-BE" sz="1200"/>
            <a:t>Fundering in drainerend schraal beton</a:t>
          </a:r>
        </a:p>
      </dgm:t>
    </dgm:pt>
    <dgm:pt modelId="{B398D78B-C5CC-4E0F-A77D-42683BEDF6E2}" type="parTrans" cxnId="{3089B720-1B33-4B84-AEF5-574CD08EDA9F}">
      <dgm:prSet/>
      <dgm:spPr/>
      <dgm:t>
        <a:bodyPr/>
        <a:lstStyle/>
        <a:p>
          <a:endParaRPr lang="nl-BE" sz="1200"/>
        </a:p>
      </dgm:t>
    </dgm:pt>
    <dgm:pt modelId="{9105B97F-8B3A-4128-B467-90BBB098F554}" type="sibTrans" cxnId="{3089B720-1B33-4B84-AEF5-574CD08EDA9F}">
      <dgm:prSet custT="1"/>
      <dgm:spPr/>
      <dgm:t>
        <a:bodyPr/>
        <a:lstStyle/>
        <a:p>
          <a:r>
            <a:rPr lang="nl-BE" sz="1200"/>
            <a:t>Structuur a</a:t>
          </a:r>
        </a:p>
      </dgm:t>
    </dgm:pt>
    <dgm:pt modelId="{C4B3A053-299C-4F6F-A853-3B0558F857F4}">
      <dgm:prSet phldrT="[Tekst]" custT="1"/>
      <dgm:spPr/>
      <dgm:t>
        <a:bodyPr/>
        <a:lstStyle/>
        <a:p>
          <a:r>
            <a:rPr lang="nl-BE" sz="1200"/>
            <a:t>Fundering in waterdoorlatende steenslag</a:t>
          </a:r>
        </a:p>
      </dgm:t>
    </dgm:pt>
    <dgm:pt modelId="{AFBEFC79-49D6-47B4-B999-495C49162019}" type="parTrans" cxnId="{21BBAF7C-8CBC-4AD3-98FE-179988B47918}">
      <dgm:prSet/>
      <dgm:spPr/>
      <dgm:t>
        <a:bodyPr/>
        <a:lstStyle/>
        <a:p>
          <a:endParaRPr lang="nl-BE" sz="1200"/>
        </a:p>
      </dgm:t>
    </dgm:pt>
    <dgm:pt modelId="{8A5B6EA5-9938-4A72-8311-A961AD57E0C9}" type="sibTrans" cxnId="{21BBAF7C-8CBC-4AD3-98FE-179988B47918}">
      <dgm:prSet custT="1"/>
      <dgm:spPr/>
      <dgm:t>
        <a:bodyPr/>
        <a:lstStyle/>
        <a:p>
          <a:r>
            <a:rPr lang="nl-BE" sz="1200"/>
            <a:t>Structuur b</a:t>
          </a:r>
        </a:p>
      </dgm:t>
    </dgm:pt>
    <dgm:pt modelId="{EBA38321-161E-4B92-A7ED-AE77C2308D81}" type="pres">
      <dgm:prSet presAssocID="{D59A244B-157E-4CB8-95F0-6D1F1D342E07}" presName="hierChild1" presStyleCnt="0">
        <dgm:presLayoutVars>
          <dgm:orgChart val="1"/>
          <dgm:chPref val="1"/>
          <dgm:dir/>
          <dgm:animOne val="branch"/>
          <dgm:animLvl val="lvl"/>
          <dgm:resizeHandles/>
        </dgm:presLayoutVars>
      </dgm:prSet>
      <dgm:spPr/>
    </dgm:pt>
    <dgm:pt modelId="{C161CD97-49EF-4B5B-98A3-56CFC13A1D1F}" type="pres">
      <dgm:prSet presAssocID="{F09BE8BC-FDA9-4878-8403-2BBECC484A53}" presName="hierRoot1" presStyleCnt="0">
        <dgm:presLayoutVars>
          <dgm:hierBranch val="init"/>
        </dgm:presLayoutVars>
      </dgm:prSet>
      <dgm:spPr/>
    </dgm:pt>
    <dgm:pt modelId="{1389A41C-2434-4611-B057-6ED0C9B53B0C}" type="pres">
      <dgm:prSet presAssocID="{F09BE8BC-FDA9-4878-8403-2BBECC484A53}" presName="rootComposite1" presStyleCnt="0"/>
      <dgm:spPr/>
    </dgm:pt>
    <dgm:pt modelId="{D0F0E13E-0196-405C-B359-66E671C8766A}" type="pres">
      <dgm:prSet presAssocID="{F09BE8BC-FDA9-4878-8403-2BBECC484A53}" presName="rootText1" presStyleLbl="node0" presStyleIdx="0" presStyleCnt="1">
        <dgm:presLayoutVars>
          <dgm:chMax/>
          <dgm:chPref val="3"/>
        </dgm:presLayoutVars>
      </dgm:prSet>
      <dgm:spPr/>
    </dgm:pt>
    <dgm:pt modelId="{61A13208-70E1-4A6F-A874-3485D4A061A5}" type="pres">
      <dgm:prSet presAssocID="{F09BE8BC-FDA9-4878-8403-2BBECC484A53}" presName="titleText1" presStyleLbl="fgAcc0" presStyleIdx="0" presStyleCnt="1" custScaleX="128061" custLinFactNeighborX="23303" custLinFactNeighborY="-1992">
        <dgm:presLayoutVars>
          <dgm:chMax val="0"/>
          <dgm:chPref val="0"/>
        </dgm:presLayoutVars>
      </dgm:prSet>
      <dgm:spPr/>
    </dgm:pt>
    <dgm:pt modelId="{0DCE93DF-6997-4AF0-9F7E-501D22D71CDC}" type="pres">
      <dgm:prSet presAssocID="{F09BE8BC-FDA9-4878-8403-2BBECC484A53}" presName="rootConnector1" presStyleLbl="node1" presStyleIdx="0" presStyleCnt="2"/>
      <dgm:spPr/>
    </dgm:pt>
    <dgm:pt modelId="{16EEF73E-1C10-45ED-84F1-3C1B39F51B81}" type="pres">
      <dgm:prSet presAssocID="{F09BE8BC-FDA9-4878-8403-2BBECC484A53}" presName="hierChild2" presStyleCnt="0"/>
      <dgm:spPr/>
    </dgm:pt>
    <dgm:pt modelId="{6BA3DD59-B3E6-477D-8170-82388CF0C36E}" type="pres">
      <dgm:prSet presAssocID="{B398D78B-C5CC-4E0F-A77D-42683BEDF6E2}" presName="Name37" presStyleLbl="parChTrans1D2" presStyleIdx="0" presStyleCnt="2"/>
      <dgm:spPr/>
    </dgm:pt>
    <dgm:pt modelId="{901F06ED-91FB-48B2-A7A6-0F86BBCF4186}" type="pres">
      <dgm:prSet presAssocID="{098CABB8-CC49-4375-B5AE-F380B259A4E6}" presName="hierRoot2" presStyleCnt="0">
        <dgm:presLayoutVars>
          <dgm:hierBranch val="init"/>
        </dgm:presLayoutVars>
      </dgm:prSet>
      <dgm:spPr/>
    </dgm:pt>
    <dgm:pt modelId="{81B6370D-9F67-4763-9122-DD1410BB8D37}" type="pres">
      <dgm:prSet presAssocID="{098CABB8-CC49-4375-B5AE-F380B259A4E6}" presName="rootComposite" presStyleCnt="0"/>
      <dgm:spPr/>
    </dgm:pt>
    <dgm:pt modelId="{2D73BA15-F3A4-49F1-AD2D-669E6562FDD9}" type="pres">
      <dgm:prSet presAssocID="{098CABB8-CC49-4375-B5AE-F380B259A4E6}" presName="rootText" presStyleLbl="node1" presStyleIdx="0" presStyleCnt="2">
        <dgm:presLayoutVars>
          <dgm:chMax/>
          <dgm:chPref val="3"/>
        </dgm:presLayoutVars>
      </dgm:prSet>
      <dgm:spPr/>
    </dgm:pt>
    <dgm:pt modelId="{652325A1-BEE3-42DC-9D32-A20E8AC78278}" type="pres">
      <dgm:prSet presAssocID="{098CABB8-CC49-4375-B5AE-F380B259A4E6}" presName="titleText2" presStyleLbl="fgAcc1" presStyleIdx="0" presStyleCnt="2">
        <dgm:presLayoutVars>
          <dgm:chMax val="0"/>
          <dgm:chPref val="0"/>
        </dgm:presLayoutVars>
      </dgm:prSet>
      <dgm:spPr/>
    </dgm:pt>
    <dgm:pt modelId="{3474642F-E648-48C9-A0CB-F8B5B812F649}" type="pres">
      <dgm:prSet presAssocID="{098CABB8-CC49-4375-B5AE-F380B259A4E6}" presName="rootConnector" presStyleLbl="node2" presStyleIdx="0" presStyleCnt="0"/>
      <dgm:spPr/>
    </dgm:pt>
    <dgm:pt modelId="{23898D51-7745-4993-9798-F5786F529506}" type="pres">
      <dgm:prSet presAssocID="{098CABB8-CC49-4375-B5AE-F380B259A4E6}" presName="hierChild4" presStyleCnt="0"/>
      <dgm:spPr/>
    </dgm:pt>
    <dgm:pt modelId="{4D9E0DD3-C987-412F-801C-5F38A6A2CFFE}" type="pres">
      <dgm:prSet presAssocID="{098CABB8-CC49-4375-B5AE-F380B259A4E6}" presName="hierChild5" presStyleCnt="0"/>
      <dgm:spPr/>
    </dgm:pt>
    <dgm:pt modelId="{74F9C253-7AEA-46FC-8D09-F25BF6B93995}" type="pres">
      <dgm:prSet presAssocID="{AFBEFC79-49D6-47B4-B999-495C49162019}" presName="Name37" presStyleLbl="parChTrans1D2" presStyleIdx="1" presStyleCnt="2"/>
      <dgm:spPr/>
    </dgm:pt>
    <dgm:pt modelId="{D61E9A36-44AC-4CB6-BCCC-F829C7820A79}" type="pres">
      <dgm:prSet presAssocID="{C4B3A053-299C-4F6F-A853-3B0558F857F4}" presName="hierRoot2" presStyleCnt="0">
        <dgm:presLayoutVars>
          <dgm:hierBranch val="init"/>
        </dgm:presLayoutVars>
      </dgm:prSet>
      <dgm:spPr/>
    </dgm:pt>
    <dgm:pt modelId="{C05AC204-8095-40AD-94A0-9154EE08A3FF}" type="pres">
      <dgm:prSet presAssocID="{C4B3A053-299C-4F6F-A853-3B0558F857F4}" presName="rootComposite" presStyleCnt="0"/>
      <dgm:spPr/>
    </dgm:pt>
    <dgm:pt modelId="{258445DB-510A-4A57-8960-7C9DBF34D10F}" type="pres">
      <dgm:prSet presAssocID="{C4B3A053-299C-4F6F-A853-3B0558F857F4}" presName="rootText" presStyleLbl="node1" presStyleIdx="1" presStyleCnt="2">
        <dgm:presLayoutVars>
          <dgm:chMax/>
          <dgm:chPref val="3"/>
        </dgm:presLayoutVars>
      </dgm:prSet>
      <dgm:spPr/>
    </dgm:pt>
    <dgm:pt modelId="{9D4546E7-7CF4-43A6-905B-52035A4159E8}" type="pres">
      <dgm:prSet presAssocID="{C4B3A053-299C-4F6F-A853-3B0558F857F4}" presName="titleText2" presStyleLbl="fgAcc1" presStyleIdx="1" presStyleCnt="2">
        <dgm:presLayoutVars>
          <dgm:chMax val="0"/>
          <dgm:chPref val="0"/>
        </dgm:presLayoutVars>
      </dgm:prSet>
      <dgm:spPr/>
    </dgm:pt>
    <dgm:pt modelId="{E041961E-A7A7-45A3-9144-863E6D2091B2}" type="pres">
      <dgm:prSet presAssocID="{C4B3A053-299C-4F6F-A853-3B0558F857F4}" presName="rootConnector" presStyleLbl="node2" presStyleIdx="0" presStyleCnt="0"/>
      <dgm:spPr/>
    </dgm:pt>
    <dgm:pt modelId="{F9ABCC28-9E75-4F80-9FE2-427DB43DA1E2}" type="pres">
      <dgm:prSet presAssocID="{C4B3A053-299C-4F6F-A853-3B0558F857F4}" presName="hierChild4" presStyleCnt="0"/>
      <dgm:spPr/>
    </dgm:pt>
    <dgm:pt modelId="{46C18A8F-02CB-47FE-A780-0D51E04D2AF4}" type="pres">
      <dgm:prSet presAssocID="{C4B3A053-299C-4F6F-A853-3B0558F857F4}" presName="hierChild5" presStyleCnt="0"/>
      <dgm:spPr/>
    </dgm:pt>
    <dgm:pt modelId="{24CFC1A7-9228-48AA-B850-D3C68574540D}" type="pres">
      <dgm:prSet presAssocID="{F09BE8BC-FDA9-4878-8403-2BBECC484A53}" presName="hierChild3" presStyleCnt="0"/>
      <dgm:spPr/>
    </dgm:pt>
  </dgm:ptLst>
  <dgm:cxnLst>
    <dgm:cxn modelId="{1F3D7302-D6C9-45FD-9259-49D93C393D64}" type="presOf" srcId="{F09BE8BC-FDA9-4878-8403-2BBECC484A53}" destId="{0DCE93DF-6997-4AF0-9F7E-501D22D71CDC}" srcOrd="1" destOrd="0" presId="urn:microsoft.com/office/officeart/2008/layout/NameandTitleOrganizationalChart"/>
    <dgm:cxn modelId="{BC4D3308-6FFA-4E4A-ACAA-612CD5034A20}" type="presOf" srcId="{098CABB8-CC49-4375-B5AE-F380B259A4E6}" destId="{3474642F-E648-48C9-A0CB-F8B5B812F649}" srcOrd="1" destOrd="0" presId="urn:microsoft.com/office/officeart/2008/layout/NameandTitleOrganizationalChart"/>
    <dgm:cxn modelId="{3089B720-1B33-4B84-AEF5-574CD08EDA9F}" srcId="{F09BE8BC-FDA9-4878-8403-2BBECC484A53}" destId="{098CABB8-CC49-4375-B5AE-F380B259A4E6}" srcOrd="0" destOrd="0" parTransId="{B398D78B-C5CC-4E0F-A77D-42683BEDF6E2}" sibTransId="{9105B97F-8B3A-4128-B467-90BBB098F554}"/>
    <dgm:cxn modelId="{3DC18363-F83F-4513-96D6-52FDBB1A228D}" type="presOf" srcId="{F09BE8BC-FDA9-4878-8403-2BBECC484A53}" destId="{D0F0E13E-0196-405C-B359-66E671C8766A}" srcOrd="0" destOrd="0" presId="urn:microsoft.com/office/officeart/2008/layout/NameandTitleOrganizationalChart"/>
    <dgm:cxn modelId="{8A7E1E72-340D-4543-BFF6-C85E692F22D7}" type="presOf" srcId="{B398D78B-C5CC-4E0F-A77D-42683BEDF6E2}" destId="{6BA3DD59-B3E6-477D-8170-82388CF0C36E}" srcOrd="0" destOrd="0" presId="urn:microsoft.com/office/officeart/2008/layout/NameandTitleOrganizationalChart"/>
    <dgm:cxn modelId="{2B5B9676-4318-4769-B036-CF0581B60566}" type="presOf" srcId="{8A5B6EA5-9938-4A72-8311-A961AD57E0C9}" destId="{9D4546E7-7CF4-43A6-905B-52035A4159E8}" srcOrd="0" destOrd="0" presId="urn:microsoft.com/office/officeart/2008/layout/NameandTitleOrganizationalChart"/>
    <dgm:cxn modelId="{A72DFC56-B38F-4832-A8FA-F3F615722E07}" type="presOf" srcId="{098CABB8-CC49-4375-B5AE-F380B259A4E6}" destId="{2D73BA15-F3A4-49F1-AD2D-669E6562FDD9}" srcOrd="0" destOrd="0" presId="urn:microsoft.com/office/officeart/2008/layout/NameandTitleOrganizationalChart"/>
    <dgm:cxn modelId="{FED49878-1448-4026-975E-033DF0292E69}" type="presOf" srcId="{D59A244B-157E-4CB8-95F0-6D1F1D342E07}" destId="{EBA38321-161E-4B92-A7ED-AE77C2308D81}" srcOrd="0" destOrd="0" presId="urn:microsoft.com/office/officeart/2008/layout/NameandTitleOrganizationalChart"/>
    <dgm:cxn modelId="{63D7FC79-01F8-4E2B-8983-207FA773ED64}" type="presOf" srcId="{C4B3A053-299C-4F6F-A853-3B0558F857F4}" destId="{258445DB-510A-4A57-8960-7C9DBF34D10F}" srcOrd="0" destOrd="0" presId="urn:microsoft.com/office/officeart/2008/layout/NameandTitleOrganizationalChart"/>
    <dgm:cxn modelId="{21BBAF7C-8CBC-4AD3-98FE-179988B47918}" srcId="{F09BE8BC-FDA9-4878-8403-2BBECC484A53}" destId="{C4B3A053-299C-4F6F-A853-3B0558F857F4}" srcOrd="1" destOrd="0" parTransId="{AFBEFC79-49D6-47B4-B999-495C49162019}" sibTransId="{8A5B6EA5-9938-4A72-8311-A961AD57E0C9}"/>
    <dgm:cxn modelId="{70C2809E-AAE3-4A9C-8027-E67BD46D677B}" srcId="{D59A244B-157E-4CB8-95F0-6D1F1D342E07}" destId="{F09BE8BC-FDA9-4878-8403-2BBECC484A53}" srcOrd="0" destOrd="0" parTransId="{23BE160D-FC6A-4975-9A73-38ADBCD74FC4}" sibTransId="{5814FD90-ECC3-4EAC-AD0B-025B79DFF1F7}"/>
    <dgm:cxn modelId="{9B6686BA-0922-4A43-A29D-41233C35F7BC}" type="presOf" srcId="{9105B97F-8B3A-4128-B467-90BBB098F554}" destId="{652325A1-BEE3-42DC-9D32-A20E8AC78278}" srcOrd="0" destOrd="0" presId="urn:microsoft.com/office/officeart/2008/layout/NameandTitleOrganizationalChart"/>
    <dgm:cxn modelId="{8ED7D7EA-35FD-409F-A3ED-DE187851DD41}" type="presOf" srcId="{C4B3A053-299C-4F6F-A853-3B0558F857F4}" destId="{E041961E-A7A7-45A3-9144-863E6D2091B2}" srcOrd="1" destOrd="0" presId="urn:microsoft.com/office/officeart/2008/layout/NameandTitleOrganizationalChart"/>
    <dgm:cxn modelId="{709C7DED-69BA-4759-BEC0-AB8986F513DA}" type="presOf" srcId="{5814FD90-ECC3-4EAC-AD0B-025B79DFF1F7}" destId="{61A13208-70E1-4A6F-A874-3485D4A061A5}" srcOrd="0" destOrd="0" presId="urn:microsoft.com/office/officeart/2008/layout/NameandTitleOrganizationalChart"/>
    <dgm:cxn modelId="{E9F69DFC-EA9B-4942-B056-9E8A7C3FE37B}" type="presOf" srcId="{AFBEFC79-49D6-47B4-B999-495C49162019}" destId="{74F9C253-7AEA-46FC-8D09-F25BF6B93995}" srcOrd="0" destOrd="0" presId="urn:microsoft.com/office/officeart/2008/layout/NameandTitleOrganizationalChart"/>
    <dgm:cxn modelId="{D4238AB7-87AD-4592-BDFA-D8E553B6D70A}" type="presParOf" srcId="{EBA38321-161E-4B92-A7ED-AE77C2308D81}" destId="{C161CD97-49EF-4B5B-98A3-56CFC13A1D1F}" srcOrd="0" destOrd="0" presId="urn:microsoft.com/office/officeart/2008/layout/NameandTitleOrganizationalChart"/>
    <dgm:cxn modelId="{2FF49BAD-4138-49C3-893E-53BFE0F402B7}" type="presParOf" srcId="{C161CD97-49EF-4B5B-98A3-56CFC13A1D1F}" destId="{1389A41C-2434-4611-B057-6ED0C9B53B0C}" srcOrd="0" destOrd="0" presId="urn:microsoft.com/office/officeart/2008/layout/NameandTitleOrganizationalChart"/>
    <dgm:cxn modelId="{2BF1D6DE-A2CE-4633-913F-E666DC61C280}" type="presParOf" srcId="{1389A41C-2434-4611-B057-6ED0C9B53B0C}" destId="{D0F0E13E-0196-405C-B359-66E671C8766A}" srcOrd="0" destOrd="0" presId="urn:microsoft.com/office/officeart/2008/layout/NameandTitleOrganizationalChart"/>
    <dgm:cxn modelId="{67900981-01C4-4886-AC7A-BF42D958E19D}" type="presParOf" srcId="{1389A41C-2434-4611-B057-6ED0C9B53B0C}" destId="{61A13208-70E1-4A6F-A874-3485D4A061A5}" srcOrd="1" destOrd="0" presId="urn:microsoft.com/office/officeart/2008/layout/NameandTitleOrganizationalChart"/>
    <dgm:cxn modelId="{BCA58E2B-EC12-4B86-AB9A-752955705F02}" type="presParOf" srcId="{1389A41C-2434-4611-B057-6ED0C9B53B0C}" destId="{0DCE93DF-6997-4AF0-9F7E-501D22D71CDC}" srcOrd="2" destOrd="0" presId="urn:microsoft.com/office/officeart/2008/layout/NameandTitleOrganizationalChart"/>
    <dgm:cxn modelId="{4EFD20F5-2291-44A6-84CB-D054A68FA716}" type="presParOf" srcId="{C161CD97-49EF-4B5B-98A3-56CFC13A1D1F}" destId="{16EEF73E-1C10-45ED-84F1-3C1B39F51B81}" srcOrd="1" destOrd="0" presId="urn:microsoft.com/office/officeart/2008/layout/NameandTitleOrganizationalChart"/>
    <dgm:cxn modelId="{DC7074E9-0D1C-4E6D-9EA4-EB5AA642D900}" type="presParOf" srcId="{16EEF73E-1C10-45ED-84F1-3C1B39F51B81}" destId="{6BA3DD59-B3E6-477D-8170-82388CF0C36E}" srcOrd="0" destOrd="0" presId="urn:microsoft.com/office/officeart/2008/layout/NameandTitleOrganizationalChart"/>
    <dgm:cxn modelId="{4F90F46D-71D2-45CC-B8D2-8A5317740F80}" type="presParOf" srcId="{16EEF73E-1C10-45ED-84F1-3C1B39F51B81}" destId="{901F06ED-91FB-48B2-A7A6-0F86BBCF4186}" srcOrd="1" destOrd="0" presId="urn:microsoft.com/office/officeart/2008/layout/NameandTitleOrganizationalChart"/>
    <dgm:cxn modelId="{22D3FD57-E7EB-4134-9B41-187C7234B03C}" type="presParOf" srcId="{901F06ED-91FB-48B2-A7A6-0F86BBCF4186}" destId="{81B6370D-9F67-4763-9122-DD1410BB8D37}" srcOrd="0" destOrd="0" presId="urn:microsoft.com/office/officeart/2008/layout/NameandTitleOrganizationalChart"/>
    <dgm:cxn modelId="{AC782375-D41A-4262-81E3-883A4216FB49}" type="presParOf" srcId="{81B6370D-9F67-4763-9122-DD1410BB8D37}" destId="{2D73BA15-F3A4-49F1-AD2D-669E6562FDD9}" srcOrd="0" destOrd="0" presId="urn:microsoft.com/office/officeart/2008/layout/NameandTitleOrganizationalChart"/>
    <dgm:cxn modelId="{8DD25B2E-1BD2-47B9-A6CF-DC404560F1D6}" type="presParOf" srcId="{81B6370D-9F67-4763-9122-DD1410BB8D37}" destId="{652325A1-BEE3-42DC-9D32-A20E8AC78278}" srcOrd="1" destOrd="0" presId="urn:microsoft.com/office/officeart/2008/layout/NameandTitleOrganizationalChart"/>
    <dgm:cxn modelId="{7B01E48F-D065-4194-989A-BFE568943352}" type="presParOf" srcId="{81B6370D-9F67-4763-9122-DD1410BB8D37}" destId="{3474642F-E648-48C9-A0CB-F8B5B812F649}" srcOrd="2" destOrd="0" presId="urn:microsoft.com/office/officeart/2008/layout/NameandTitleOrganizationalChart"/>
    <dgm:cxn modelId="{2673BC3A-8EC2-4712-9CBD-CF0E83E5D880}" type="presParOf" srcId="{901F06ED-91FB-48B2-A7A6-0F86BBCF4186}" destId="{23898D51-7745-4993-9798-F5786F529506}" srcOrd="1" destOrd="0" presId="urn:microsoft.com/office/officeart/2008/layout/NameandTitleOrganizationalChart"/>
    <dgm:cxn modelId="{70388545-60DF-4A0C-99D4-6985ABC6FBA6}" type="presParOf" srcId="{901F06ED-91FB-48B2-A7A6-0F86BBCF4186}" destId="{4D9E0DD3-C987-412F-801C-5F38A6A2CFFE}" srcOrd="2" destOrd="0" presId="urn:microsoft.com/office/officeart/2008/layout/NameandTitleOrganizationalChart"/>
    <dgm:cxn modelId="{52070940-695D-4004-94D7-D52AEE97FEF3}" type="presParOf" srcId="{16EEF73E-1C10-45ED-84F1-3C1B39F51B81}" destId="{74F9C253-7AEA-46FC-8D09-F25BF6B93995}" srcOrd="2" destOrd="0" presId="urn:microsoft.com/office/officeart/2008/layout/NameandTitleOrganizationalChart"/>
    <dgm:cxn modelId="{A8D4012A-592A-4A4B-8D20-242BC53644BB}" type="presParOf" srcId="{16EEF73E-1C10-45ED-84F1-3C1B39F51B81}" destId="{D61E9A36-44AC-4CB6-BCCC-F829C7820A79}" srcOrd="3" destOrd="0" presId="urn:microsoft.com/office/officeart/2008/layout/NameandTitleOrganizationalChart"/>
    <dgm:cxn modelId="{32099F2D-5E95-4701-B341-AA49A0C986E9}" type="presParOf" srcId="{D61E9A36-44AC-4CB6-BCCC-F829C7820A79}" destId="{C05AC204-8095-40AD-94A0-9154EE08A3FF}" srcOrd="0" destOrd="0" presId="urn:microsoft.com/office/officeart/2008/layout/NameandTitleOrganizationalChart"/>
    <dgm:cxn modelId="{BD7DFF46-8B7B-410E-8DC4-F7F6459CF096}" type="presParOf" srcId="{C05AC204-8095-40AD-94A0-9154EE08A3FF}" destId="{258445DB-510A-4A57-8960-7C9DBF34D10F}" srcOrd="0" destOrd="0" presId="urn:microsoft.com/office/officeart/2008/layout/NameandTitleOrganizationalChart"/>
    <dgm:cxn modelId="{DFB91160-3B6A-424C-9953-156AD661090E}" type="presParOf" srcId="{C05AC204-8095-40AD-94A0-9154EE08A3FF}" destId="{9D4546E7-7CF4-43A6-905B-52035A4159E8}" srcOrd="1" destOrd="0" presId="urn:microsoft.com/office/officeart/2008/layout/NameandTitleOrganizationalChart"/>
    <dgm:cxn modelId="{950EC2BF-6B88-4211-9CAA-79EC7509ECEC}" type="presParOf" srcId="{C05AC204-8095-40AD-94A0-9154EE08A3FF}" destId="{E041961E-A7A7-45A3-9144-863E6D2091B2}" srcOrd="2" destOrd="0" presId="urn:microsoft.com/office/officeart/2008/layout/NameandTitleOrganizationalChart"/>
    <dgm:cxn modelId="{9BF9430E-18A5-47E3-BFCE-94F9D682482B}" type="presParOf" srcId="{D61E9A36-44AC-4CB6-BCCC-F829C7820A79}" destId="{F9ABCC28-9E75-4F80-9FE2-427DB43DA1E2}" srcOrd="1" destOrd="0" presId="urn:microsoft.com/office/officeart/2008/layout/NameandTitleOrganizationalChart"/>
    <dgm:cxn modelId="{99AE26E2-6710-4B3E-AE9D-2ED1652CE0A3}" type="presParOf" srcId="{D61E9A36-44AC-4CB6-BCCC-F829C7820A79}" destId="{46C18A8F-02CB-47FE-A780-0D51E04D2AF4}" srcOrd="2" destOrd="0" presId="urn:microsoft.com/office/officeart/2008/layout/NameandTitleOrganizationalChart"/>
    <dgm:cxn modelId="{768D3ECB-3EA3-432D-B6B2-10125DE9A7C2}" type="presParOf" srcId="{C161CD97-49EF-4B5B-98A3-56CFC13A1D1F}" destId="{24CFC1A7-9228-48AA-B850-D3C68574540D}" srcOrd="2" destOrd="0" presId="urn:microsoft.com/office/officeart/2008/layout/NameandTitleOrganizationalChar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801D89-A376-46E7-93D7-5D16B71BDAC7}">
      <dsp:nvSpPr>
        <dsp:cNvPr id="0" name=""/>
        <dsp:cNvSpPr/>
      </dsp:nvSpPr>
      <dsp:spPr>
        <a:xfrm>
          <a:off x="1915044" y="1039464"/>
          <a:ext cx="1073429" cy="478696"/>
        </a:xfrm>
        <a:custGeom>
          <a:avLst/>
          <a:gdLst/>
          <a:ahLst/>
          <a:cxnLst/>
          <a:rect l="0" t="0" r="0" b="0"/>
          <a:pathLst>
            <a:path>
              <a:moveTo>
                <a:pt x="0" y="0"/>
              </a:moveTo>
              <a:lnTo>
                <a:pt x="0" y="285376"/>
              </a:lnTo>
              <a:lnTo>
                <a:pt x="1073429" y="285376"/>
              </a:lnTo>
              <a:lnTo>
                <a:pt x="1073429" y="4786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A92EFE-844F-408D-8753-4A567D40DF69}">
      <dsp:nvSpPr>
        <dsp:cNvPr id="0" name=""/>
        <dsp:cNvSpPr/>
      </dsp:nvSpPr>
      <dsp:spPr>
        <a:xfrm>
          <a:off x="841614" y="1039464"/>
          <a:ext cx="1073429" cy="478696"/>
        </a:xfrm>
        <a:custGeom>
          <a:avLst/>
          <a:gdLst/>
          <a:ahLst/>
          <a:cxnLst/>
          <a:rect l="0" t="0" r="0" b="0"/>
          <a:pathLst>
            <a:path>
              <a:moveTo>
                <a:pt x="1073429" y="0"/>
              </a:moveTo>
              <a:lnTo>
                <a:pt x="1073429" y="285376"/>
              </a:lnTo>
              <a:lnTo>
                <a:pt x="0" y="285376"/>
              </a:lnTo>
              <a:lnTo>
                <a:pt x="0" y="4786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E72861-0C25-4A03-A7CC-A5B91BE06E7E}">
      <dsp:nvSpPr>
        <dsp:cNvPr id="0" name=""/>
        <dsp:cNvSpPr/>
      </dsp:nvSpPr>
      <dsp:spPr>
        <a:xfrm>
          <a:off x="1114944" y="210951"/>
          <a:ext cx="1600199" cy="8285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116912" numCol="1" spcCol="1270" anchor="ctr" anchorCtr="0">
          <a:noAutofit/>
        </a:bodyPr>
        <a:lstStyle/>
        <a:p>
          <a:pPr marL="0" lvl="0" indent="0" algn="ctr" defTabSz="533400">
            <a:lnSpc>
              <a:spcPct val="90000"/>
            </a:lnSpc>
            <a:spcBef>
              <a:spcPct val="0"/>
            </a:spcBef>
            <a:spcAft>
              <a:spcPct val="35000"/>
            </a:spcAft>
            <a:buNone/>
          </a:pPr>
          <a:r>
            <a:rPr lang="nl-BE" sz="1200" kern="1200"/>
            <a:t>Type grond</a:t>
          </a:r>
        </a:p>
      </dsp:txBody>
      <dsp:txXfrm>
        <a:off x="1114944" y="210951"/>
        <a:ext cx="1600199" cy="828512"/>
      </dsp:txXfrm>
    </dsp:sp>
    <dsp:sp modelId="{3B9F845E-A54A-4635-8B20-9C1F6E113E98}">
      <dsp:nvSpPr>
        <dsp:cNvPr id="0" name=""/>
        <dsp:cNvSpPr/>
      </dsp:nvSpPr>
      <dsp:spPr>
        <a:xfrm>
          <a:off x="1434984" y="855350"/>
          <a:ext cx="1440179" cy="27617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ctr" defTabSz="533400">
            <a:lnSpc>
              <a:spcPct val="90000"/>
            </a:lnSpc>
            <a:spcBef>
              <a:spcPct val="0"/>
            </a:spcBef>
            <a:spcAft>
              <a:spcPct val="35000"/>
            </a:spcAft>
            <a:buNone/>
          </a:pPr>
          <a:r>
            <a:rPr lang="nl-BE" sz="1200" kern="1200"/>
            <a:t>k </a:t>
          </a:r>
          <a:r>
            <a:rPr lang="nl-BE" sz="1200" kern="1200">
              <a:latin typeface="Arial" panose="020B0604020202020204" pitchFamily="34" charset="0"/>
              <a:cs typeface="Arial" panose="020B0604020202020204" pitchFamily="34" charset="0"/>
            </a:rPr>
            <a:t>≥ 1*10</a:t>
          </a:r>
          <a:r>
            <a:rPr lang="nl-BE" sz="1200" kern="1200" baseline="30000">
              <a:latin typeface="Arial" panose="020B0604020202020204" pitchFamily="34" charset="0"/>
              <a:cs typeface="Arial" panose="020B0604020202020204" pitchFamily="34" charset="0"/>
            </a:rPr>
            <a:t>-6</a:t>
          </a:r>
          <a:r>
            <a:rPr lang="nl-BE" sz="1200" kern="1200" baseline="0">
              <a:latin typeface="Arial" panose="020B0604020202020204" pitchFamily="34" charset="0"/>
              <a:cs typeface="Arial" panose="020B0604020202020204" pitchFamily="34" charset="0"/>
            </a:rPr>
            <a:t> m/s</a:t>
          </a:r>
          <a:endParaRPr lang="nl-BE" sz="1200" kern="1200"/>
        </a:p>
      </dsp:txBody>
      <dsp:txXfrm>
        <a:off x="1434984" y="855350"/>
        <a:ext cx="1440179" cy="276170"/>
      </dsp:txXfrm>
    </dsp:sp>
    <dsp:sp modelId="{1213B52D-35C0-4DD3-95C4-42AD68B0486C}">
      <dsp:nvSpPr>
        <dsp:cNvPr id="0" name=""/>
        <dsp:cNvSpPr/>
      </dsp:nvSpPr>
      <dsp:spPr>
        <a:xfrm>
          <a:off x="41514" y="1518160"/>
          <a:ext cx="1600199" cy="8285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116912" numCol="1" spcCol="1270" anchor="ctr" anchorCtr="0">
          <a:noAutofit/>
        </a:bodyPr>
        <a:lstStyle/>
        <a:p>
          <a:pPr marL="0" lvl="0" indent="0" algn="ctr" defTabSz="533400">
            <a:lnSpc>
              <a:spcPct val="90000"/>
            </a:lnSpc>
            <a:spcBef>
              <a:spcPct val="0"/>
            </a:spcBef>
            <a:spcAft>
              <a:spcPct val="35000"/>
            </a:spcAft>
            <a:buNone/>
          </a:pPr>
          <a:r>
            <a:rPr lang="nl-BE" sz="1200" kern="1200"/>
            <a:t>Infiltratie mogelijk</a:t>
          </a:r>
        </a:p>
      </dsp:txBody>
      <dsp:txXfrm>
        <a:off x="41514" y="1518160"/>
        <a:ext cx="1600199" cy="828512"/>
      </dsp:txXfrm>
    </dsp:sp>
    <dsp:sp modelId="{8A8AEDC0-D49D-458C-B7C0-3B3DC8223EB9}">
      <dsp:nvSpPr>
        <dsp:cNvPr id="0" name=""/>
        <dsp:cNvSpPr/>
      </dsp:nvSpPr>
      <dsp:spPr>
        <a:xfrm>
          <a:off x="361554" y="2162559"/>
          <a:ext cx="1440179" cy="27617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ctr" defTabSz="533400">
            <a:lnSpc>
              <a:spcPct val="90000"/>
            </a:lnSpc>
            <a:spcBef>
              <a:spcPct val="0"/>
            </a:spcBef>
            <a:spcAft>
              <a:spcPct val="35000"/>
            </a:spcAft>
            <a:buNone/>
          </a:pPr>
          <a:r>
            <a:rPr lang="nl-BE" sz="1200" kern="1200"/>
            <a:t>Structuur 1</a:t>
          </a:r>
        </a:p>
      </dsp:txBody>
      <dsp:txXfrm>
        <a:off x="361554" y="2162559"/>
        <a:ext cx="1440179" cy="276170"/>
      </dsp:txXfrm>
    </dsp:sp>
    <dsp:sp modelId="{D4202E7E-924B-4BC6-8670-CACA7E3B2F47}">
      <dsp:nvSpPr>
        <dsp:cNvPr id="0" name=""/>
        <dsp:cNvSpPr/>
      </dsp:nvSpPr>
      <dsp:spPr>
        <a:xfrm>
          <a:off x="2188374" y="1518160"/>
          <a:ext cx="1600199" cy="8285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116912" numCol="1" spcCol="1270" anchor="ctr" anchorCtr="0">
          <a:noAutofit/>
        </a:bodyPr>
        <a:lstStyle/>
        <a:p>
          <a:pPr marL="0" lvl="0" indent="0" algn="ctr" defTabSz="533400">
            <a:lnSpc>
              <a:spcPct val="90000"/>
            </a:lnSpc>
            <a:spcBef>
              <a:spcPct val="0"/>
            </a:spcBef>
            <a:spcAft>
              <a:spcPct val="35000"/>
            </a:spcAft>
            <a:buNone/>
          </a:pPr>
          <a:r>
            <a:rPr lang="nl-BE" sz="1200" kern="1200"/>
            <a:t>Drainage van water naar infiltratiesysteem absoluut noodzakelijk</a:t>
          </a:r>
        </a:p>
      </dsp:txBody>
      <dsp:txXfrm>
        <a:off x="2188374" y="1518160"/>
        <a:ext cx="1600199" cy="828512"/>
      </dsp:txXfrm>
    </dsp:sp>
    <dsp:sp modelId="{8A3D8B4F-BAF5-4A69-B313-79D23C376270}">
      <dsp:nvSpPr>
        <dsp:cNvPr id="0" name=""/>
        <dsp:cNvSpPr/>
      </dsp:nvSpPr>
      <dsp:spPr>
        <a:xfrm>
          <a:off x="2508414" y="2162559"/>
          <a:ext cx="1440179" cy="27617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ctr" defTabSz="533400">
            <a:lnSpc>
              <a:spcPct val="90000"/>
            </a:lnSpc>
            <a:spcBef>
              <a:spcPct val="0"/>
            </a:spcBef>
            <a:spcAft>
              <a:spcPct val="35000"/>
            </a:spcAft>
            <a:buNone/>
          </a:pPr>
          <a:r>
            <a:rPr lang="nl-BE" sz="1200" kern="1200"/>
            <a:t>Structuur 2</a:t>
          </a:r>
        </a:p>
      </dsp:txBody>
      <dsp:txXfrm>
        <a:off x="2508414" y="2162559"/>
        <a:ext cx="1440179" cy="2761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F9C253-7AEA-46FC-8D09-F25BF6B93995}">
      <dsp:nvSpPr>
        <dsp:cNvPr id="0" name=""/>
        <dsp:cNvSpPr/>
      </dsp:nvSpPr>
      <dsp:spPr>
        <a:xfrm>
          <a:off x="1769534" y="782584"/>
          <a:ext cx="1109104" cy="452057"/>
        </a:xfrm>
        <a:custGeom>
          <a:avLst/>
          <a:gdLst/>
          <a:ahLst/>
          <a:cxnLst/>
          <a:rect l="0" t="0" r="0" b="0"/>
          <a:pathLst>
            <a:path>
              <a:moveTo>
                <a:pt x="0" y="0"/>
              </a:moveTo>
              <a:lnTo>
                <a:pt x="0" y="269495"/>
              </a:lnTo>
              <a:lnTo>
                <a:pt x="1109104" y="269495"/>
              </a:lnTo>
              <a:lnTo>
                <a:pt x="1109104" y="4520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A3DD59-B3E6-477D-8170-82388CF0C36E}">
      <dsp:nvSpPr>
        <dsp:cNvPr id="0" name=""/>
        <dsp:cNvSpPr/>
      </dsp:nvSpPr>
      <dsp:spPr>
        <a:xfrm>
          <a:off x="851249" y="782584"/>
          <a:ext cx="918284" cy="452057"/>
        </a:xfrm>
        <a:custGeom>
          <a:avLst/>
          <a:gdLst/>
          <a:ahLst/>
          <a:cxnLst/>
          <a:rect l="0" t="0" r="0" b="0"/>
          <a:pathLst>
            <a:path>
              <a:moveTo>
                <a:pt x="918284" y="0"/>
              </a:moveTo>
              <a:lnTo>
                <a:pt x="918284" y="269495"/>
              </a:lnTo>
              <a:lnTo>
                <a:pt x="0" y="269495"/>
              </a:lnTo>
              <a:lnTo>
                <a:pt x="0" y="4520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F0E13E-0196-405C-B359-66E671C8766A}">
      <dsp:nvSpPr>
        <dsp:cNvPr id="0" name=""/>
        <dsp:cNvSpPr/>
      </dsp:nvSpPr>
      <dsp:spPr>
        <a:xfrm>
          <a:off x="1013959" y="177"/>
          <a:ext cx="1511150" cy="7824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110406" numCol="1" spcCol="1270" anchor="ctr" anchorCtr="0">
          <a:noAutofit/>
        </a:bodyPr>
        <a:lstStyle/>
        <a:p>
          <a:pPr marL="0" lvl="0" indent="0" algn="ctr" defTabSz="533400">
            <a:lnSpc>
              <a:spcPct val="90000"/>
            </a:lnSpc>
            <a:spcBef>
              <a:spcPct val="0"/>
            </a:spcBef>
            <a:spcAft>
              <a:spcPct val="35000"/>
            </a:spcAft>
            <a:buNone/>
          </a:pPr>
          <a:r>
            <a:rPr lang="nl-BE" sz="1200" kern="1200"/>
            <a:t>Zwaar verkeer verwacht</a:t>
          </a:r>
        </a:p>
      </dsp:txBody>
      <dsp:txXfrm>
        <a:off x="1013959" y="177"/>
        <a:ext cx="1511150" cy="782406"/>
      </dsp:txXfrm>
    </dsp:sp>
    <dsp:sp modelId="{61A13208-70E1-4A6F-A874-3485D4A061A5}">
      <dsp:nvSpPr>
        <dsp:cNvPr id="0" name=""/>
        <dsp:cNvSpPr/>
      </dsp:nvSpPr>
      <dsp:spPr>
        <a:xfrm>
          <a:off x="1442298" y="603520"/>
          <a:ext cx="1741675" cy="26080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nl-BE" sz="1200" kern="1200"/>
            <a:t>&gt; 10 vrachtwagens per dag</a:t>
          </a:r>
        </a:p>
      </dsp:txBody>
      <dsp:txXfrm>
        <a:off x="1442298" y="603520"/>
        <a:ext cx="1741675" cy="260802"/>
      </dsp:txXfrm>
    </dsp:sp>
    <dsp:sp modelId="{2D73BA15-F3A4-49F1-AD2D-669E6562FDD9}">
      <dsp:nvSpPr>
        <dsp:cNvPr id="0" name=""/>
        <dsp:cNvSpPr/>
      </dsp:nvSpPr>
      <dsp:spPr>
        <a:xfrm>
          <a:off x="95674" y="1234641"/>
          <a:ext cx="1511150" cy="7824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110406" numCol="1" spcCol="1270" anchor="ctr" anchorCtr="0">
          <a:noAutofit/>
        </a:bodyPr>
        <a:lstStyle/>
        <a:p>
          <a:pPr marL="0" lvl="0" indent="0" algn="ctr" defTabSz="533400">
            <a:lnSpc>
              <a:spcPct val="90000"/>
            </a:lnSpc>
            <a:spcBef>
              <a:spcPct val="0"/>
            </a:spcBef>
            <a:spcAft>
              <a:spcPct val="35000"/>
            </a:spcAft>
            <a:buNone/>
          </a:pPr>
          <a:r>
            <a:rPr lang="nl-BE" sz="1200" kern="1200"/>
            <a:t>Fundering in drainerend schraal beton</a:t>
          </a:r>
        </a:p>
      </dsp:txBody>
      <dsp:txXfrm>
        <a:off x="95674" y="1234641"/>
        <a:ext cx="1511150" cy="782406"/>
      </dsp:txXfrm>
    </dsp:sp>
    <dsp:sp modelId="{652325A1-BEE3-42DC-9D32-A20E8AC78278}">
      <dsp:nvSpPr>
        <dsp:cNvPr id="0" name=""/>
        <dsp:cNvSpPr/>
      </dsp:nvSpPr>
      <dsp:spPr>
        <a:xfrm>
          <a:off x="397904" y="1843180"/>
          <a:ext cx="1360035" cy="26080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nl-BE" sz="1200" kern="1200"/>
            <a:t>Structuur a</a:t>
          </a:r>
        </a:p>
      </dsp:txBody>
      <dsp:txXfrm>
        <a:off x="397904" y="1843180"/>
        <a:ext cx="1360035" cy="260802"/>
      </dsp:txXfrm>
    </dsp:sp>
    <dsp:sp modelId="{258445DB-510A-4A57-8960-7C9DBF34D10F}">
      <dsp:nvSpPr>
        <dsp:cNvPr id="0" name=""/>
        <dsp:cNvSpPr/>
      </dsp:nvSpPr>
      <dsp:spPr>
        <a:xfrm>
          <a:off x="2123063" y="1234641"/>
          <a:ext cx="1511150" cy="7824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110406" numCol="1" spcCol="1270" anchor="ctr" anchorCtr="0">
          <a:noAutofit/>
        </a:bodyPr>
        <a:lstStyle/>
        <a:p>
          <a:pPr marL="0" lvl="0" indent="0" algn="ctr" defTabSz="533400">
            <a:lnSpc>
              <a:spcPct val="90000"/>
            </a:lnSpc>
            <a:spcBef>
              <a:spcPct val="0"/>
            </a:spcBef>
            <a:spcAft>
              <a:spcPct val="35000"/>
            </a:spcAft>
            <a:buNone/>
          </a:pPr>
          <a:r>
            <a:rPr lang="nl-BE" sz="1200" kern="1200"/>
            <a:t>Fundering in waterdoorlatende steenslag</a:t>
          </a:r>
        </a:p>
      </dsp:txBody>
      <dsp:txXfrm>
        <a:off x="2123063" y="1234641"/>
        <a:ext cx="1511150" cy="782406"/>
      </dsp:txXfrm>
    </dsp:sp>
    <dsp:sp modelId="{9D4546E7-7CF4-43A6-905B-52035A4159E8}">
      <dsp:nvSpPr>
        <dsp:cNvPr id="0" name=""/>
        <dsp:cNvSpPr/>
      </dsp:nvSpPr>
      <dsp:spPr>
        <a:xfrm>
          <a:off x="2425293" y="1843180"/>
          <a:ext cx="1360035" cy="26080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nl-BE" sz="1200" kern="1200"/>
            <a:t>Structuur b</a:t>
          </a:r>
        </a:p>
      </dsp:txBody>
      <dsp:txXfrm>
        <a:off x="2425293" y="1843180"/>
        <a:ext cx="1360035" cy="260802"/>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7471643-67bf-4f3b-9cb9-5796acf1f401" xsi:nil="true"/>
    <lcf76f155ced4ddcb4097134ff3c332f xmlns="f5f0dadb-5e2b-43f2-99d9-eb54668e6b5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0E5DBE4622C864E8B920886FC3B5887" ma:contentTypeVersion="15" ma:contentTypeDescription="Een nieuw document maken." ma:contentTypeScope="" ma:versionID="588d107aee6abf314dd077e9a41deabd">
  <xsd:schema xmlns:xsd="http://www.w3.org/2001/XMLSchema" xmlns:xs="http://www.w3.org/2001/XMLSchema" xmlns:p="http://schemas.microsoft.com/office/2006/metadata/properties" xmlns:ns2="c7471643-67bf-4f3b-9cb9-5796acf1f401" xmlns:ns3="f5f0dadb-5e2b-43f2-99d9-eb54668e6b58" targetNamespace="http://schemas.microsoft.com/office/2006/metadata/properties" ma:root="true" ma:fieldsID="cadb428e0213394f1e3cfeec61ef6d09" ns2:_="" ns3:_="">
    <xsd:import namespace="c7471643-67bf-4f3b-9cb9-5796acf1f401"/>
    <xsd:import namespace="f5f0dadb-5e2b-43f2-99d9-eb54668e6b5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471643-67bf-4f3b-9cb9-5796acf1f401"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16" nillable="true" ma:displayName="Taxonomy Catch All Column" ma:hidden="true" ma:list="{55fa3a78-39bf-4bd0-877e-e5e64b9f18d9}" ma:internalName="TaxCatchAll" ma:showField="CatchAllData" ma:web="c7471643-67bf-4f3b-9cb9-5796acf1f40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5f0dadb-5e2b-43f2-99d9-eb54668e6b5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2841c38d-4cc4-4595-8302-fe1370c9eb62"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2B8DC8-E081-477F-AFA7-BC135D44E952}">
  <ds:schemaRefs>
    <ds:schemaRef ds:uri="http://schemas.microsoft.com/office/2006/metadata/properties"/>
    <ds:schemaRef ds:uri="http://schemas.microsoft.com/office/infopath/2007/PartnerControls"/>
    <ds:schemaRef ds:uri="c7471643-67bf-4f3b-9cb9-5796acf1f401"/>
    <ds:schemaRef ds:uri="f5f0dadb-5e2b-43f2-99d9-eb54668e6b58"/>
  </ds:schemaRefs>
</ds:datastoreItem>
</file>

<file path=customXml/itemProps2.xml><?xml version="1.0" encoding="utf-8"?>
<ds:datastoreItem xmlns:ds="http://schemas.openxmlformats.org/officeDocument/2006/customXml" ds:itemID="{C56A5729-B781-4072-ACF1-40A15C4F9E9B}"/>
</file>

<file path=customXml/itemProps3.xml><?xml version="1.0" encoding="utf-8"?>
<ds:datastoreItem xmlns:ds="http://schemas.openxmlformats.org/officeDocument/2006/customXml" ds:itemID="{982D0FD0-0E58-4785-8097-9DFB4AFD1D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1483</Words>
  <Characters>8159</Characters>
  <Application>Microsoft Office Word</Application>
  <DocSecurity>4</DocSecurity>
  <Lines>67</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Eeckhout</dc:creator>
  <cp:keywords/>
  <cp:lastModifiedBy>An Cools</cp:lastModifiedBy>
  <cp:revision>2</cp:revision>
  <cp:lastPrinted>2017-10-24T12:45:00Z</cp:lastPrinted>
  <dcterms:created xsi:type="dcterms:W3CDTF">2024-06-07T06:48:00Z</dcterms:created>
  <dcterms:modified xsi:type="dcterms:W3CDTF">2024-06-07T06:48:00Z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0x010100B0E5DBE4622C864E8B920886FC3B5887</vt:lpwstr>
  </property>
  <property fmtid="{D5CDD505-2E9C-101B-9397-08002B2CF9AE}" pid="3" name="Order">
    <vt:r8>457000</vt:r8>
  </property>
  <property fmtid="{D5CDD505-2E9C-101B-9397-08002B2CF9AE}" pid="4" name="MediaServiceImageTags">
    <vt:lpwstr/>
  </property>
</Properties>
</file>